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Default="00032313" w:rsidP="00032313">
      <w:pPr>
        <w:pStyle w:val="13"/>
        <w:tabs>
          <w:tab w:val="left" w:pos="2400"/>
        </w:tabs>
        <w:rPr>
          <w:szCs w:val="24"/>
        </w:rPr>
      </w:pPr>
      <w:r w:rsidRPr="00032313">
        <w:rPr>
          <w:noProof/>
          <w:szCs w:val="24"/>
        </w:rPr>
        <w:drawing>
          <wp:inline distT="0" distB="0" distL="0" distR="0">
            <wp:extent cx="5941060" cy="1180669"/>
            <wp:effectExtent l="19050" t="0" r="254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77" w:rsidRDefault="00676D77" w:rsidP="00032313">
      <w:pPr>
        <w:pStyle w:val="13"/>
        <w:tabs>
          <w:tab w:val="left" w:pos="2400"/>
        </w:tabs>
        <w:rPr>
          <w:szCs w:val="24"/>
        </w:rPr>
      </w:pPr>
    </w:p>
    <w:p w:rsidR="00EA22FD" w:rsidRDefault="00EA22FD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EA22FD" w:rsidRDefault="00EA7BD1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A22FD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EA22FD">
        <w:rPr>
          <w:rFonts w:ascii="Times New Roman" w:hAnsi="Times New Roman"/>
        </w:rPr>
        <w:t xml:space="preserve"> директор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EA22FD" w:rsidRDefault="00025754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EA7BD1">
        <w:rPr>
          <w:rFonts w:ascii="Times New Roman" w:hAnsi="Times New Roman"/>
        </w:rPr>
        <w:t>В. Никоненко</w:t>
      </w:r>
      <w:r w:rsidR="00EA22FD">
        <w:rPr>
          <w:rFonts w:ascii="Times New Roman" w:hAnsi="Times New Roman"/>
        </w:rPr>
        <w:t>/___________/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31E5E">
        <w:rPr>
          <w:rFonts w:ascii="Times New Roman" w:hAnsi="Times New Roman"/>
        </w:rPr>
        <w:t>«</w:t>
      </w:r>
      <w:r w:rsidR="00284572">
        <w:rPr>
          <w:rFonts w:ascii="Times New Roman" w:hAnsi="Times New Roman"/>
        </w:rPr>
        <w:t>09</w:t>
      </w:r>
      <w:r w:rsidR="00B31E5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284572">
        <w:rPr>
          <w:rFonts w:ascii="Times New Roman" w:hAnsi="Times New Roman"/>
        </w:rPr>
        <w:t>июня</w:t>
      </w:r>
      <w:r w:rsidR="00920A88">
        <w:rPr>
          <w:rFonts w:ascii="Times New Roman" w:hAnsi="Times New Roman"/>
        </w:rPr>
        <w:t xml:space="preserve"> </w:t>
      </w:r>
      <w:r w:rsidR="00025754">
        <w:rPr>
          <w:rFonts w:ascii="Times New Roman" w:hAnsi="Times New Roman"/>
        </w:rPr>
        <w:t>201</w:t>
      </w:r>
      <w:r w:rsidR="00CA0F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Pr="00537420" w:rsidRDefault="00EA22FD" w:rsidP="00537420">
      <w:pPr>
        <w:spacing w:after="0"/>
        <w:ind w:left="6379"/>
        <w:rPr>
          <w:rFonts w:ascii="Times New Roman" w:hAnsi="Times New Roman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2FD" w:rsidRPr="000459A9" w:rsidRDefault="00920A88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="00EA22FD"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CA0FA6">
        <w:rPr>
          <w:rFonts w:ascii="Times New Roman" w:hAnsi="Times New Roman"/>
          <w:b/>
          <w:bCs/>
          <w:sz w:val="24"/>
          <w:szCs w:val="24"/>
        </w:rPr>
        <w:t>0</w:t>
      </w:r>
      <w:r w:rsidR="00284572">
        <w:rPr>
          <w:rFonts w:ascii="Times New Roman" w:hAnsi="Times New Roman"/>
          <w:b/>
          <w:bCs/>
          <w:sz w:val="24"/>
          <w:szCs w:val="24"/>
        </w:rPr>
        <w:t>7</w:t>
      </w:r>
      <w:r w:rsidR="00EA7BD1"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EA22FD" w:rsidRPr="00284572" w:rsidRDefault="009B58AE" w:rsidP="00284572">
      <w:pPr>
        <w:spacing w:after="0" w:line="240" w:lineRule="auto"/>
        <w:jc w:val="center"/>
        <w:rPr>
          <w:rFonts w:ascii="Times New Roman" w:hAnsi="Times New Roman"/>
          <w:b/>
        </w:rPr>
      </w:pPr>
      <w:r w:rsidRPr="00E1461F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284572" w:rsidRPr="00284572">
        <w:rPr>
          <w:rFonts w:ascii="Times New Roman" w:hAnsi="Times New Roman"/>
          <w:b/>
        </w:rPr>
        <w:t>Теплообменного аппарата (</w:t>
      </w:r>
      <w:proofErr w:type="spellStart"/>
      <w:r w:rsidR="00284572" w:rsidRPr="00284572">
        <w:rPr>
          <w:rFonts w:ascii="Times New Roman" w:hAnsi="Times New Roman"/>
          <w:b/>
        </w:rPr>
        <w:t>кожухотрубный</w:t>
      </w:r>
      <w:proofErr w:type="spellEnd"/>
      <w:r w:rsidR="00284572" w:rsidRPr="00284572">
        <w:rPr>
          <w:rFonts w:ascii="Times New Roman" w:hAnsi="Times New Roman"/>
          <w:b/>
        </w:rPr>
        <w:t xml:space="preserve">) </w:t>
      </w:r>
      <w:proofErr w:type="spellStart"/>
      <w:r w:rsidR="00284572" w:rsidRPr="00284572">
        <w:rPr>
          <w:rFonts w:ascii="Times New Roman" w:hAnsi="Times New Roman"/>
          <w:b/>
        </w:rPr>
        <w:t>водомазутный</w:t>
      </w:r>
      <w:proofErr w:type="spellEnd"/>
      <w:r w:rsidR="00284572" w:rsidRPr="00284572">
        <w:rPr>
          <w:rFonts w:ascii="Times New Roman" w:hAnsi="Times New Roman"/>
          <w:b/>
        </w:rPr>
        <w:t xml:space="preserve"> четырехходовой со встречными потоками сред ТММ-ТАВМ.180</w:t>
      </w: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Pr="006F1CEA" w:rsidRDefault="00EA22FD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EA22FD" w:rsidRPr="006F1CEA" w:rsidRDefault="00025754" w:rsidP="006F1CEA">
      <w:pPr>
        <w:pStyle w:val="110"/>
        <w:keepNext w:val="0"/>
        <w:rPr>
          <w:szCs w:val="24"/>
        </w:rPr>
      </w:pPr>
      <w:r>
        <w:rPr>
          <w:szCs w:val="24"/>
        </w:rPr>
        <w:t>201</w:t>
      </w:r>
      <w:r w:rsidR="00CA0FA6">
        <w:rPr>
          <w:szCs w:val="24"/>
        </w:rPr>
        <w:t>5</w:t>
      </w:r>
    </w:p>
    <w:p w:rsidR="00EA22FD" w:rsidRPr="00E609D1" w:rsidRDefault="00EA22FD" w:rsidP="00920A88">
      <w:pPr>
        <w:jc w:val="center"/>
        <w:rPr>
          <w:rFonts w:ascii="Times New Roman" w:hAnsi="Times New Roman"/>
          <w:sz w:val="24"/>
          <w:szCs w:val="24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bookmarkStart w:id="0" w:name="_Toc309584754"/>
      <w:bookmarkStart w:id="1" w:name="_Ref309583093"/>
    </w:p>
    <w:bookmarkEnd w:id="0"/>
    <w:bookmarkEnd w:id="1"/>
    <w:p w:rsidR="00EA22FD" w:rsidRPr="00E609D1" w:rsidRDefault="00EA22FD" w:rsidP="00B31E5E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EA22FD" w:rsidRPr="00E609D1" w:rsidSect="001F09F9">
          <w:footerReference w:type="default" r:id="rId10"/>
          <w:footnotePr>
            <w:numFmt w:val="chicago"/>
          </w:footnotePr>
          <w:type w:val="continuous"/>
          <w:pgSz w:w="11907" w:h="16840"/>
          <w:pgMar w:top="1134" w:right="850" w:bottom="709" w:left="1701" w:header="709" w:footer="84" w:gutter="0"/>
          <w:cols w:space="720"/>
          <w:docGrid w:linePitch="299"/>
        </w:sectPr>
      </w:pPr>
    </w:p>
    <w:p w:rsidR="00EA22FD" w:rsidRPr="00E609D1" w:rsidRDefault="00EA22FD" w:rsidP="00E609D1">
      <w:pPr>
        <w:pStyle w:val="10"/>
        <w:numPr>
          <w:ilvl w:val="0"/>
          <w:numId w:val="0"/>
        </w:numPr>
        <w:ind w:firstLine="284"/>
        <w:jc w:val="center"/>
        <w:rPr>
          <w:b/>
        </w:rPr>
      </w:pPr>
      <w:bookmarkStart w:id="2" w:name="_Toc305665986"/>
      <w:bookmarkStart w:id="3" w:name="_GoBack"/>
      <w:r w:rsidRPr="00E609D1">
        <w:rPr>
          <w:b/>
        </w:rPr>
        <w:lastRenderedPageBreak/>
        <w:t xml:space="preserve">РАЗДЕЛ </w:t>
      </w:r>
      <w:r w:rsidR="00282DA6">
        <w:rPr>
          <w:b/>
        </w:rPr>
        <w:t>5</w:t>
      </w:r>
      <w:r w:rsidRPr="00E609D1">
        <w:rPr>
          <w:b/>
        </w:rPr>
        <w:t>. ПРОЕКТ ДОГОВОРА</w:t>
      </w:r>
      <w:bookmarkEnd w:id="2"/>
    </w:p>
    <w:p w:rsidR="00EA22FD" w:rsidRPr="00E609D1" w:rsidRDefault="00EA22FD" w:rsidP="00E609D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B12BD" w:rsidRPr="00282DA6" w:rsidRDefault="007B12BD" w:rsidP="007B12B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82DA6">
        <w:rPr>
          <w:rFonts w:ascii="Times New Roman" w:hAnsi="Times New Roman"/>
          <w:b/>
          <w:snapToGrid w:val="0"/>
          <w:sz w:val="24"/>
          <w:szCs w:val="24"/>
        </w:rPr>
        <w:t xml:space="preserve">ДОГОВОР ПОСТАВКИ № </w:t>
      </w:r>
      <w:r w:rsidR="00920A88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B5D31">
        <w:rPr>
          <w:rFonts w:ascii="Times New Roman" w:hAnsi="Times New Roman"/>
          <w:b/>
          <w:snapToGrid w:val="0"/>
          <w:sz w:val="24"/>
          <w:szCs w:val="24"/>
        </w:rPr>
        <w:t>7</w:t>
      </w:r>
      <w:r w:rsidRPr="00282DA6">
        <w:rPr>
          <w:rFonts w:ascii="Times New Roman" w:hAnsi="Times New Roman"/>
          <w:b/>
          <w:snapToGrid w:val="0"/>
          <w:sz w:val="24"/>
          <w:szCs w:val="24"/>
        </w:rPr>
        <w:t>-</w:t>
      </w:r>
      <w:r>
        <w:rPr>
          <w:rFonts w:ascii="Times New Roman" w:hAnsi="Times New Roman"/>
          <w:b/>
          <w:snapToGrid w:val="0"/>
          <w:sz w:val="24"/>
          <w:szCs w:val="24"/>
        </w:rPr>
        <w:t>1</w:t>
      </w:r>
      <w:r w:rsidR="00CA0FA6">
        <w:rPr>
          <w:rFonts w:ascii="Times New Roman" w:hAnsi="Times New Roman"/>
          <w:b/>
          <w:snapToGrid w:val="0"/>
          <w:sz w:val="24"/>
          <w:szCs w:val="24"/>
        </w:rPr>
        <w:t>5</w:t>
      </w:r>
      <w:r w:rsidRPr="00282DA6">
        <w:rPr>
          <w:rFonts w:ascii="Times New Roman" w:hAnsi="Times New Roman"/>
          <w:b/>
          <w:snapToGrid w:val="0"/>
          <w:sz w:val="24"/>
          <w:szCs w:val="24"/>
        </w:rPr>
        <w:t>-</w:t>
      </w:r>
      <w:r w:rsidR="00920A88">
        <w:rPr>
          <w:rFonts w:ascii="Times New Roman" w:hAnsi="Times New Roman"/>
          <w:b/>
          <w:snapToGrid w:val="0"/>
          <w:sz w:val="24"/>
          <w:szCs w:val="24"/>
        </w:rPr>
        <w:t>ЕП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7B12BD" w:rsidRPr="00282DA6" w:rsidRDefault="007B12BD" w:rsidP="007B12B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ОАО «Выборгтеплоэнерго»</w:t>
      </w:r>
      <w:r>
        <w:rPr>
          <w:rFonts w:ascii="Times New Roman" w:hAnsi="Times New Roman"/>
          <w:sz w:val="24"/>
          <w:szCs w:val="24"/>
        </w:rPr>
        <w:t>, именуемое в дальнейшем «</w:t>
      </w:r>
      <w:r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», в лице генерального директора Никоненко </w:t>
      </w:r>
      <w:r w:rsidR="00F34DE2">
        <w:rPr>
          <w:rFonts w:ascii="Times New Roman" w:hAnsi="Times New Roman"/>
          <w:sz w:val="24"/>
          <w:szCs w:val="24"/>
        </w:rPr>
        <w:t>Сергея Владимировича</w:t>
      </w:r>
      <w:r>
        <w:rPr>
          <w:rFonts w:ascii="Times New Roman" w:hAnsi="Times New Roman"/>
          <w:sz w:val="24"/>
          <w:szCs w:val="24"/>
        </w:rPr>
        <w:t>, действующего на основании Устава, с одной сторон</w:t>
      </w:r>
      <w:proofErr w:type="gramStart"/>
      <w:r>
        <w:rPr>
          <w:rFonts w:ascii="Times New Roman" w:hAnsi="Times New Roman"/>
          <w:sz w:val="24"/>
          <w:szCs w:val="24"/>
        </w:rPr>
        <w:t>ы и</w:t>
      </w:r>
      <w:r w:rsidRPr="001339F2">
        <w:rPr>
          <w:rFonts w:ascii="Times New Roman" w:hAnsi="Times New Roman"/>
          <w:sz w:val="24"/>
          <w:szCs w:val="24"/>
        </w:rPr>
        <w:t xml:space="preserve"> </w:t>
      </w:r>
      <w:r w:rsidR="000B5D31">
        <w:rPr>
          <w:rFonts w:ascii="Times New Roman" w:hAnsi="Times New Roman"/>
          <w:sz w:val="24"/>
          <w:szCs w:val="24"/>
        </w:rPr>
        <w:t>ООО</w:t>
      </w:r>
      <w:proofErr w:type="gramEnd"/>
      <w:r w:rsidR="000B5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F34DE2">
        <w:rPr>
          <w:rFonts w:ascii="Times New Roman" w:hAnsi="Times New Roman"/>
          <w:sz w:val="24"/>
          <w:szCs w:val="24"/>
        </w:rPr>
        <w:t>Тепломеханическое машиностроение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sz w:val="24"/>
          <w:szCs w:val="24"/>
        </w:rPr>
        <w:t>«Поставщик»,</w:t>
      </w:r>
      <w:r>
        <w:rPr>
          <w:rFonts w:ascii="Times New Roman" w:hAnsi="Times New Roman"/>
          <w:sz w:val="24"/>
          <w:szCs w:val="24"/>
        </w:rPr>
        <w:t xml:space="preserve"> в лице </w:t>
      </w:r>
      <w:r w:rsidR="00992E10">
        <w:rPr>
          <w:rFonts w:ascii="Times New Roman" w:hAnsi="Times New Roman"/>
          <w:sz w:val="24"/>
          <w:szCs w:val="24"/>
        </w:rPr>
        <w:t xml:space="preserve">генерального директора Михеева </w:t>
      </w:r>
      <w:r>
        <w:rPr>
          <w:rFonts w:ascii="Times New Roman" w:hAnsi="Times New Roman"/>
          <w:sz w:val="24"/>
          <w:szCs w:val="24"/>
        </w:rPr>
        <w:t xml:space="preserve"> </w:t>
      </w:r>
      <w:r w:rsidR="00F34DE2" w:rsidRPr="00F34DE2">
        <w:rPr>
          <w:rFonts w:ascii="Times New Roman" w:hAnsi="Times New Roman"/>
          <w:sz w:val="24"/>
          <w:szCs w:val="24"/>
        </w:rPr>
        <w:t>Кирилла Вадимовича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9F2">
        <w:rPr>
          <w:rFonts w:ascii="Times New Roman" w:hAnsi="Times New Roman"/>
          <w:sz w:val="24"/>
          <w:szCs w:val="24"/>
        </w:rPr>
        <w:t xml:space="preserve">действующей на основании </w:t>
      </w:r>
      <w:r w:rsidR="00992E10"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>Устава</w:t>
      </w:r>
      <w:r w:rsidRPr="001339F2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 xml:space="preserve"> другой стороны, совместно именуемые </w:t>
      </w:r>
      <w:r>
        <w:rPr>
          <w:rFonts w:ascii="Times New Roman" w:hAnsi="Times New Roman"/>
          <w:b/>
          <w:sz w:val="24"/>
          <w:szCs w:val="24"/>
        </w:rPr>
        <w:t>«Стороны»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811F8B" w:rsidRDefault="00811F8B" w:rsidP="00811F8B">
      <w:pPr>
        <w:pStyle w:val="aff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1. ПРЕДМЕТ ДОГОВОРА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3C7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поставить «Покупателю» </w:t>
      </w:r>
      <w:r w:rsidR="000B5D31">
        <w:rPr>
          <w:rFonts w:asciiTheme="minorHAnsi" w:hAnsiTheme="minorHAnsi"/>
        </w:rPr>
        <w:t>теплообменный аппарат (</w:t>
      </w:r>
      <w:proofErr w:type="spellStart"/>
      <w:r w:rsidR="000B5D31">
        <w:rPr>
          <w:rFonts w:asciiTheme="minorHAnsi" w:hAnsiTheme="minorHAnsi"/>
        </w:rPr>
        <w:t>кожухотрубный</w:t>
      </w:r>
      <w:proofErr w:type="spellEnd"/>
      <w:r w:rsidR="000B5D31">
        <w:rPr>
          <w:rFonts w:asciiTheme="minorHAnsi" w:hAnsiTheme="minorHAnsi"/>
        </w:rPr>
        <w:t xml:space="preserve">) </w:t>
      </w:r>
      <w:proofErr w:type="spellStart"/>
      <w:r w:rsidR="000B5D31">
        <w:rPr>
          <w:rFonts w:asciiTheme="minorHAnsi" w:hAnsiTheme="minorHAnsi"/>
        </w:rPr>
        <w:t>водомазутный</w:t>
      </w:r>
      <w:proofErr w:type="spellEnd"/>
      <w:r w:rsidR="000B5D31">
        <w:rPr>
          <w:rFonts w:asciiTheme="minorHAnsi" w:hAnsiTheme="minorHAnsi"/>
        </w:rPr>
        <w:t xml:space="preserve"> четырехходовой со встречными потоками сред ТММ-ТАВМ.180</w:t>
      </w:r>
      <w:r w:rsidR="000B5D31" w:rsidRPr="005A6D6D">
        <w:rPr>
          <w:rFonts w:asciiTheme="minorHAnsi" w:hAnsiTheme="minorHAnsi"/>
        </w:rPr>
        <w:t xml:space="preserve"> </w:t>
      </w:r>
      <w:r w:rsidRPr="00FD23C7">
        <w:rPr>
          <w:sz w:val="24"/>
          <w:szCs w:val="24"/>
        </w:rPr>
        <w:t xml:space="preserve"> </w:t>
      </w:r>
      <w:r w:rsidRPr="00FD23C7">
        <w:rPr>
          <w:rFonts w:ascii="Times New Roman" w:hAnsi="Times New Roman"/>
          <w:b/>
          <w:sz w:val="24"/>
          <w:szCs w:val="24"/>
        </w:rPr>
        <w:t>в соответствии с Перечнем продукции</w:t>
      </w:r>
      <w:r w:rsidRPr="00FD23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3C7">
        <w:rPr>
          <w:rFonts w:ascii="Times New Roman" w:hAnsi="Times New Roman"/>
          <w:sz w:val="24"/>
          <w:szCs w:val="24"/>
        </w:rPr>
        <w:t>(Приложение № 1)</w:t>
      </w:r>
      <w:r w:rsidRPr="00FD23C7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FD23C7">
        <w:rPr>
          <w:rFonts w:ascii="Times New Roman" w:hAnsi="Times New Roman"/>
          <w:sz w:val="24"/>
          <w:szCs w:val="24"/>
        </w:rPr>
        <w:t>продукция), а «Покупатель» принимать и оплатить продукцию в соответствии с</w:t>
      </w:r>
      <w:r>
        <w:rPr>
          <w:rFonts w:ascii="Times New Roman" w:hAnsi="Times New Roman"/>
          <w:sz w:val="24"/>
          <w:szCs w:val="24"/>
        </w:rPr>
        <w:t xml:space="preserve"> условиями настоящего договора.</w:t>
      </w:r>
    </w:p>
    <w:p w:rsidR="00811F8B" w:rsidRDefault="00811F8B" w:rsidP="00811F8B">
      <w:pPr>
        <w:pStyle w:val="aff3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одновременно с продукцией обязуется передать относящиеся к ней документы </w:t>
      </w:r>
      <w:r w:rsidR="00F34DE2">
        <w:rPr>
          <w:rFonts w:ascii="Times New Roman" w:hAnsi="Times New Roman"/>
          <w:sz w:val="24"/>
          <w:szCs w:val="24"/>
        </w:rPr>
        <w:t>(технический паспорт</w:t>
      </w:r>
      <w:r w:rsidR="000B5D31">
        <w:rPr>
          <w:rFonts w:ascii="Times New Roman" w:hAnsi="Times New Roman"/>
          <w:sz w:val="24"/>
          <w:szCs w:val="24"/>
        </w:rPr>
        <w:t>).</w:t>
      </w:r>
    </w:p>
    <w:p w:rsidR="00811F8B" w:rsidRDefault="00811F8B" w:rsidP="00811F8B">
      <w:pPr>
        <w:pStyle w:val="aff3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продукции,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>оплаты, способ доставки определяются и согласовываются сторонами.</w:t>
      </w:r>
      <w:r>
        <w:rPr>
          <w:rFonts w:ascii="Times New Roman" w:hAnsi="Times New Roman"/>
          <w:sz w:val="24"/>
          <w:szCs w:val="24"/>
        </w:rPr>
        <w:t xml:space="preserve"> Количество, ассортимент, комплектность и цена продукции фиксируются также в счете, счете-фактуре и товарных накладных.</w:t>
      </w:r>
    </w:p>
    <w:p w:rsidR="00811F8B" w:rsidRDefault="00811F8B" w:rsidP="00811F8B">
      <w:pPr>
        <w:pStyle w:val="aff3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811F8B" w:rsidRDefault="00811F8B" w:rsidP="00811F8B">
      <w:pPr>
        <w:pStyle w:val="aff3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СТОИМОСТЬ ПРОДУКЦИИ И ПОРЯДОК РАСЧЕТОВ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«Покупатель» производит оплату продукции путем перечисления денежных средств на расчетный счет «Поставщика» на основании выставленных счетов. </w:t>
      </w:r>
    </w:p>
    <w:p w:rsidR="00811F8B" w:rsidRDefault="00811F8B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Покупатель обязуется произвести предоплату в размере </w:t>
      </w:r>
      <w:r>
        <w:rPr>
          <w:rFonts w:ascii="Times New Roman" w:hAnsi="Times New Roman"/>
          <w:bCs/>
          <w:sz w:val="24"/>
          <w:szCs w:val="24"/>
          <w:u w:val="single"/>
        </w:rPr>
        <w:t>50</w:t>
      </w:r>
      <w:r>
        <w:rPr>
          <w:rFonts w:ascii="Times New Roman" w:hAnsi="Times New Roman"/>
          <w:bCs/>
          <w:sz w:val="24"/>
          <w:szCs w:val="24"/>
        </w:rPr>
        <w:t xml:space="preserve"> % от общей стоимости продукции в течение </w:t>
      </w:r>
      <w:r w:rsidR="006F194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календарных дней с момента получения счета Поставщика</w:t>
      </w:r>
      <w:r w:rsidR="006F1943">
        <w:rPr>
          <w:rFonts w:ascii="Times New Roman" w:hAnsi="Times New Roman"/>
          <w:bCs/>
          <w:sz w:val="24"/>
          <w:szCs w:val="24"/>
        </w:rPr>
        <w:t>, 30 % оплаты  производится по факту получения от Поставщика уведомления о готовности продукции к отгрузке</w:t>
      </w:r>
      <w:r w:rsidR="00F34DE2">
        <w:rPr>
          <w:rFonts w:ascii="Times New Roman" w:hAnsi="Times New Roman"/>
          <w:bCs/>
          <w:sz w:val="24"/>
          <w:szCs w:val="24"/>
        </w:rPr>
        <w:t>, до проведения отгрузки.</w:t>
      </w:r>
    </w:p>
    <w:p w:rsidR="00811F8B" w:rsidRDefault="00811F8B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Окончательная оплата </w:t>
      </w:r>
      <w:r w:rsidR="006F1943">
        <w:rPr>
          <w:rFonts w:ascii="Times New Roman" w:hAnsi="Times New Roman"/>
          <w:sz w:val="24"/>
          <w:szCs w:val="24"/>
        </w:rPr>
        <w:t xml:space="preserve"> 20 % </w:t>
      </w:r>
      <w:r>
        <w:rPr>
          <w:rFonts w:ascii="Times New Roman" w:hAnsi="Times New Roman"/>
          <w:sz w:val="24"/>
          <w:szCs w:val="24"/>
        </w:rPr>
        <w:t xml:space="preserve">производится Покупателем в течение </w:t>
      </w:r>
      <w:r w:rsidR="006F19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календарных дней с момента передачи товара Покупателю, при условии выставления счета Поставщиком.</w:t>
      </w:r>
    </w:p>
    <w:p w:rsidR="00811F8B" w:rsidRDefault="00811F8B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Цена за единицу продукции, поставляемой «Поставщиком» указана в Приложении № 1 к настоящему договору.</w:t>
      </w:r>
    </w:p>
    <w:p w:rsidR="00811F8B" w:rsidRDefault="00811F8B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Датой оплаты счета является дата поступления денежных средств на расчетный счет «Поставщика» (по выписке банка).</w:t>
      </w:r>
    </w:p>
    <w:p w:rsidR="00811F8B" w:rsidRDefault="00811F8B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811F8B" w:rsidRDefault="006F1943" w:rsidP="00811F8B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 w:rsidR="00811F8B">
        <w:rPr>
          <w:rFonts w:ascii="Times New Roman" w:hAnsi="Times New Roman"/>
          <w:spacing w:val="-1"/>
          <w:sz w:val="24"/>
          <w:szCs w:val="24"/>
        </w:rPr>
        <w:t xml:space="preserve">тоимость транспортных расходов включена в </w:t>
      </w:r>
      <w:r>
        <w:rPr>
          <w:rFonts w:ascii="Times New Roman" w:hAnsi="Times New Roman"/>
          <w:sz w:val="24"/>
          <w:szCs w:val="24"/>
        </w:rPr>
        <w:t>структуру цены продукции</w:t>
      </w:r>
      <w:r w:rsidR="00811F8B">
        <w:rPr>
          <w:rFonts w:ascii="Times New Roman" w:hAnsi="Times New Roman"/>
          <w:sz w:val="24"/>
          <w:szCs w:val="24"/>
        </w:rPr>
        <w:t>.</w:t>
      </w:r>
    </w:p>
    <w:p w:rsidR="00811F8B" w:rsidRDefault="00811F8B" w:rsidP="00811F8B">
      <w:pPr>
        <w:pStyle w:val="aff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КАЧЕСТВО, КОМПЛЕКТНОСТЬ И ПОРЯДОК ПРИЕМКИ ПРОДУКЦИИ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Качество и комплектность продукции, поставляемой «Покупателю» по настоящему договору, </w:t>
      </w:r>
      <w:r>
        <w:rPr>
          <w:rFonts w:ascii="Times New Roman" w:hAnsi="Times New Roman"/>
          <w:spacing w:val="-1"/>
          <w:sz w:val="24"/>
          <w:szCs w:val="24"/>
        </w:rPr>
        <w:t xml:space="preserve">должны соответствовать, Государственным стандартам (ГОСТам), техническим условиям (ТУ) и другим </w:t>
      </w:r>
      <w:r>
        <w:rPr>
          <w:rFonts w:ascii="Times New Roman" w:hAnsi="Times New Roman"/>
          <w:sz w:val="24"/>
          <w:szCs w:val="24"/>
        </w:rPr>
        <w:t>нормативно-техническим документам (НТД), утвержденным в установленном порядке.</w:t>
      </w:r>
      <w:proofErr w:type="gramEnd"/>
    </w:p>
    <w:p w:rsidR="00811F8B" w:rsidRDefault="00811F8B" w:rsidP="00811F8B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Упаковка продукции должна обеспечивать ее сохранность при транспортировке и хранении при </w:t>
      </w:r>
      <w:r>
        <w:rPr>
          <w:rFonts w:ascii="Times New Roman" w:hAnsi="Times New Roman"/>
          <w:spacing w:val="-1"/>
          <w:sz w:val="24"/>
          <w:szCs w:val="24"/>
        </w:rPr>
        <w:t xml:space="preserve">условии бережного с ней отношения. Упаковка продукции должна содержать информацию о наименовании </w:t>
      </w:r>
      <w:r>
        <w:rPr>
          <w:rFonts w:ascii="Times New Roman" w:hAnsi="Times New Roman"/>
          <w:sz w:val="24"/>
          <w:szCs w:val="24"/>
        </w:rPr>
        <w:t>продукции.</w:t>
      </w:r>
    </w:p>
    <w:p w:rsidR="00811F8B" w:rsidRDefault="00811F8B" w:rsidP="00811F8B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Качество продукции «Поставщик» удостоверяет сертификатом соответствия, паспортом товара, </w:t>
      </w:r>
      <w:r>
        <w:rPr>
          <w:rFonts w:ascii="Times New Roman" w:hAnsi="Times New Roman"/>
          <w:sz w:val="24"/>
          <w:szCs w:val="24"/>
        </w:rPr>
        <w:t>этикеткой.</w:t>
      </w:r>
    </w:p>
    <w:p w:rsidR="00811F8B" w:rsidRDefault="00811F8B" w:rsidP="00811F8B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 качество продукции и соблюдение надлежащих условий хранения до передачи ее «Покупателю».</w:t>
      </w:r>
    </w:p>
    <w:p w:rsidR="00811F8B" w:rsidRDefault="00811F8B" w:rsidP="00811F8B">
      <w:pPr>
        <w:pStyle w:val="aff3"/>
        <w:numPr>
          <w:ilvl w:val="0"/>
          <w:numId w:val="28"/>
        </w:numPr>
        <w:shd w:val="clear" w:color="auto" w:fill="FFFFFF"/>
        <w:tabs>
          <w:tab w:val="left" w:pos="8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«Поставщик» обязуется поставить техническую продукцию, соответствующую заявленным «Покупателем» параметрам эксплуатации.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 xml:space="preserve">ри самовывозе продукции «Покупатель» обязан осмотреть </w:t>
      </w:r>
      <w:proofErr w:type="spellStart"/>
      <w:r>
        <w:rPr>
          <w:rFonts w:ascii="Times New Roman" w:hAnsi="Times New Roman"/>
          <w:sz w:val="24"/>
          <w:szCs w:val="24"/>
        </w:rPr>
        <w:t>затаренную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продукцию на складе «Поставщика» и проверить соответствие маркировки, количества </w:t>
      </w:r>
      <w:proofErr w:type="spellStart"/>
      <w:r>
        <w:rPr>
          <w:rFonts w:ascii="Times New Roman" w:hAnsi="Times New Roman"/>
          <w:sz w:val="24"/>
          <w:szCs w:val="24"/>
        </w:rPr>
        <w:t>затаренных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 данным, указанным в товарных накладных, состояние тары.</w:t>
      </w:r>
    </w:p>
    <w:p w:rsidR="00811F8B" w:rsidRDefault="00811F8B" w:rsidP="00811F8B">
      <w:pPr>
        <w:pStyle w:val="aff3"/>
        <w:shd w:val="clear" w:color="auto" w:fill="FFFFFF"/>
        <w:tabs>
          <w:tab w:val="left" w:pos="8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Внутритарная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приемка продукции «Покупателем», в том числе по количеству, качеству, комплектности производится в сроки - не позднее 10 дней при </w:t>
      </w:r>
      <w:proofErr w:type="spellStart"/>
      <w:r>
        <w:rPr>
          <w:rFonts w:ascii="Times New Roman" w:hAnsi="Times New Roman"/>
          <w:sz w:val="24"/>
          <w:szCs w:val="24"/>
        </w:rPr>
        <w:t>одногородней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поставке; не позднее 20 дней при иногородней поставке с момента получения продукции «Покупателем».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При обнаружении «Покупателем» при приемке несоответствия качества продукции требованиям стандартов, комплектности, маркировки, либо недостачи и пересортицы продукции «Покупатель» обязан </w:t>
      </w:r>
      <w:r>
        <w:rPr>
          <w:rFonts w:ascii="Times New Roman" w:hAnsi="Times New Roman"/>
          <w:sz w:val="24"/>
          <w:szCs w:val="24"/>
        </w:rPr>
        <w:t>приостановить приемку и незамедлительно письменно уведомить об этом «Поставщика».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 течение 5 (Пяти) рабочих дней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уведомления обязан посредством </w:t>
      </w:r>
      <w:r>
        <w:rPr>
          <w:rFonts w:ascii="Times New Roman" w:hAnsi="Times New Roman"/>
          <w:sz w:val="24"/>
          <w:szCs w:val="24"/>
        </w:rPr>
        <w:t>факсимильной связи сообщить «Покупателю» об условиях приемки (с участием представителя «Поставщика» в согласованный с ним срок, односторонней приемке).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неполучении ответа от «Поставщика» «Покупатель» вправе произвести приемку продукции в </w:t>
      </w:r>
      <w:r>
        <w:rPr>
          <w:rFonts w:ascii="Times New Roman" w:hAnsi="Times New Roman"/>
          <w:sz w:val="24"/>
          <w:szCs w:val="24"/>
        </w:rPr>
        <w:t>одностороннем порядке.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3.9.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Акт приемки продукции, составленный в соответствии с условиями договора, вместе с претензией </w:t>
      </w:r>
      <w:r>
        <w:rPr>
          <w:rFonts w:ascii="Times New Roman" w:hAnsi="Times New Roman"/>
          <w:sz w:val="24"/>
          <w:szCs w:val="24"/>
        </w:rPr>
        <w:t>направляется «Поставщику» не позднее 10 календарных дней для рассмотрения и принятия решения.</w:t>
      </w:r>
    </w:p>
    <w:p w:rsidR="00811F8B" w:rsidRDefault="00811F8B" w:rsidP="00811F8B">
      <w:pPr>
        <w:pStyle w:val="aff3"/>
        <w:shd w:val="clear" w:color="auto" w:fill="FFFFFF"/>
        <w:tabs>
          <w:tab w:val="left" w:pos="38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 случае обоснованности требований «Покупателя» «Поставщик» обязан в срок, согласованный с </w:t>
      </w:r>
      <w:r>
        <w:rPr>
          <w:rFonts w:ascii="Times New Roman" w:hAnsi="Times New Roman"/>
          <w:sz w:val="24"/>
          <w:szCs w:val="24"/>
        </w:rPr>
        <w:t xml:space="preserve">«Покупателем», произвести замену некачественной продукции, произвести </w:t>
      </w:r>
      <w:proofErr w:type="spellStart"/>
      <w:r>
        <w:rPr>
          <w:rFonts w:ascii="Times New Roman" w:hAnsi="Times New Roman"/>
          <w:sz w:val="24"/>
          <w:szCs w:val="24"/>
        </w:rPr>
        <w:t>доукомплектацию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некомплектной продукции, </w:t>
      </w:r>
      <w:proofErr w:type="spellStart"/>
      <w:r>
        <w:rPr>
          <w:rFonts w:ascii="Times New Roman" w:hAnsi="Times New Roman"/>
          <w:sz w:val="24"/>
          <w:szCs w:val="24"/>
        </w:rPr>
        <w:t>допоставить</w:t>
      </w:r>
      <w:proofErr w:type="spellEnd"/>
      <w:r>
        <w:rPr>
          <w:rFonts w:ascii="Times New Roman" w:hAnsi="Times New Roman"/>
          <w:sz w:val="24"/>
          <w:szCs w:val="24"/>
        </w:rPr>
        <w:t xml:space="preserve"> недостающее количество.</w:t>
      </w:r>
    </w:p>
    <w:p w:rsidR="00811F8B" w:rsidRDefault="00811F8B" w:rsidP="00811F8B">
      <w:pPr>
        <w:pStyle w:val="aff3"/>
        <w:shd w:val="clear" w:color="auto" w:fill="FFFFFF"/>
        <w:tabs>
          <w:tab w:val="left" w:pos="3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ГАРАНТИЙНЫЕ ОБЯЗАТЕЛЬСТВА ПОСТАВЩИКА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Поставляемая техническая продукция обеспечивается гарантийными обязательствами </w:t>
      </w:r>
      <w:r>
        <w:rPr>
          <w:rFonts w:ascii="Times New Roman" w:hAnsi="Times New Roman"/>
          <w:sz w:val="24"/>
          <w:szCs w:val="24"/>
        </w:rPr>
        <w:t>предприятия-изготовителя.</w:t>
      </w:r>
    </w:p>
    <w:p w:rsidR="00811F8B" w:rsidRDefault="00811F8B" w:rsidP="00811F8B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Гарантийный срок, срок годности, и срок хранения, устанавливается заводом изготовителем</w:t>
      </w:r>
      <w:r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Гарантийные обязательства исполняются «Поставщиком» при условии соблюдения «Покупателем» </w:t>
      </w:r>
      <w:r>
        <w:rPr>
          <w:rFonts w:ascii="Times New Roman" w:hAnsi="Times New Roman"/>
          <w:sz w:val="24"/>
          <w:szCs w:val="24"/>
        </w:rPr>
        <w:t>технических требований по эксплуатации.</w:t>
      </w:r>
    </w:p>
    <w:p w:rsidR="00811F8B" w:rsidRDefault="00811F8B" w:rsidP="00811F8B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В случае если в течение гарантийного периода эксплуатации «Покупатель» обнаружит скрытые </w:t>
      </w:r>
      <w:r>
        <w:rPr>
          <w:rFonts w:ascii="Times New Roman" w:hAnsi="Times New Roman"/>
          <w:spacing w:val="-2"/>
          <w:sz w:val="24"/>
          <w:szCs w:val="24"/>
        </w:rPr>
        <w:t xml:space="preserve">недостатки продукции, он обязан в течение 10 рабочих дней с момента обнаружения письменно уведомить об </w:t>
      </w:r>
      <w:r>
        <w:rPr>
          <w:rFonts w:ascii="Times New Roman" w:hAnsi="Times New Roman"/>
          <w:sz w:val="24"/>
          <w:szCs w:val="24"/>
        </w:rPr>
        <w:t>этом «Поставщика». Уведомление должно содержать следующую информацию:</w:t>
      </w:r>
    </w:p>
    <w:p w:rsidR="00811F8B" w:rsidRDefault="00811F8B" w:rsidP="00811F8B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некачественной продукции или ее части;</w:t>
      </w:r>
    </w:p>
    <w:p w:rsidR="00811F8B" w:rsidRDefault="00811F8B" w:rsidP="00811F8B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копии паспортов изделий;</w:t>
      </w:r>
    </w:p>
    <w:p w:rsidR="00811F8B" w:rsidRDefault="00811F8B" w:rsidP="00811F8B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и номер накладной, по которой был получен товар;</w:t>
      </w:r>
    </w:p>
    <w:p w:rsidR="00811F8B" w:rsidRDefault="00811F8B" w:rsidP="00811F8B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выявленных дефектов и дату их выявления;</w:t>
      </w:r>
    </w:p>
    <w:p w:rsidR="00811F8B" w:rsidRDefault="00811F8B" w:rsidP="00811F8B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срок ввода продукции в эксплуатацию.</w:t>
      </w:r>
    </w:p>
    <w:p w:rsidR="00811F8B" w:rsidRDefault="00811F8B" w:rsidP="00811F8B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lastRenderedPageBreak/>
        <w:t>4.4.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Представитель «Поставщика» в течение 10 рабочих дней с момента получения уведомления </w:t>
      </w:r>
      <w:r>
        <w:rPr>
          <w:rFonts w:ascii="Times New Roman" w:hAnsi="Times New Roman"/>
          <w:sz w:val="24"/>
          <w:szCs w:val="24"/>
        </w:rPr>
        <w:t xml:space="preserve">«Покупателя» вправе выехать на объект, где осуществляется эксплуатация продукции, для выяснения </w:t>
      </w:r>
      <w:r>
        <w:rPr>
          <w:rFonts w:ascii="Times New Roman" w:hAnsi="Times New Roman"/>
          <w:spacing w:val="-1"/>
          <w:sz w:val="24"/>
          <w:szCs w:val="24"/>
        </w:rPr>
        <w:t xml:space="preserve">причин неисправности, составления акта о вскрытых недостатках и принятия соответствующего решения. В </w:t>
      </w:r>
      <w:r>
        <w:rPr>
          <w:rFonts w:ascii="Times New Roman" w:hAnsi="Times New Roman"/>
          <w:sz w:val="24"/>
          <w:szCs w:val="24"/>
        </w:rPr>
        <w:t>случае выезда представителя «Поставщика» на объект, представитель «Покупателя» обязан обеспечить доступ представителю «Поставщика» к продукции.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обязан письменно сообщить «Покупателю» о дате своего выезда либо о возврате продукции на склад «Поставщика» для проведения лабораторных испытаний и выявления причин неисправности.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ответа от «Поставщика» в течение 7-и (Семи) рабочих дней с момента получения уведомления «Покупателя» приравнивается к признанию претензии обоснованной.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претензии обоснованной (при выявлении производственных дефектов), «Поставщик» обязан в согласованный с «Покупателем» срок удовлетворить претензию «Покупателя» в части замены продукции или возврата денежных средств.</w:t>
      </w:r>
    </w:p>
    <w:p w:rsidR="00811F8B" w:rsidRDefault="00811F8B" w:rsidP="00811F8B">
      <w:pPr>
        <w:pStyle w:val="aff3"/>
        <w:shd w:val="clear" w:color="auto" w:fill="FFFFFF"/>
        <w:tabs>
          <w:tab w:val="left" w:pos="11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Гарантийные обязательства предприятия-изготовителя распространяются на продукцию, </w:t>
      </w:r>
      <w:r>
        <w:rPr>
          <w:rFonts w:ascii="Times New Roman" w:hAnsi="Times New Roman"/>
          <w:sz w:val="24"/>
          <w:szCs w:val="24"/>
        </w:rPr>
        <w:t>эксплуатируемую исключительно на территории Российской Федерации.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5. СРОКИ И ПОРЯДОК ПОСТАВКИ ПРОДУКЦИИ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numPr>
          <w:ilvl w:val="0"/>
          <w:numId w:val="30"/>
        </w:numPr>
        <w:shd w:val="clear" w:color="auto" w:fill="FFFFFF"/>
        <w:tabs>
          <w:tab w:val="left" w:pos="106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Отгрузка продукции  производится в соответствии с условиями договора.</w:t>
      </w:r>
    </w:p>
    <w:p w:rsidR="00811F8B" w:rsidRDefault="00811F8B" w:rsidP="00811F8B">
      <w:pPr>
        <w:pStyle w:val="aff3"/>
        <w:numPr>
          <w:ilvl w:val="0"/>
          <w:numId w:val="31"/>
        </w:numPr>
        <w:shd w:val="clear" w:color="auto" w:fill="FFFFFF"/>
        <w:tabs>
          <w:tab w:val="left" w:pos="106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поставки </w:t>
      </w:r>
      <w:r w:rsidR="00BC7028">
        <w:rPr>
          <w:rFonts w:ascii="Times New Roman" w:hAnsi="Times New Roman"/>
          <w:sz w:val="24"/>
          <w:szCs w:val="24"/>
        </w:rPr>
        <w:t xml:space="preserve">55 рабочих дней </w:t>
      </w:r>
      <w:r>
        <w:rPr>
          <w:rFonts w:ascii="Times New Roman" w:hAnsi="Times New Roman"/>
          <w:sz w:val="24"/>
          <w:szCs w:val="24"/>
        </w:rPr>
        <w:t xml:space="preserve">после </w:t>
      </w:r>
      <w:r w:rsidR="00F34DE2">
        <w:rPr>
          <w:rFonts w:ascii="Times New Roman" w:hAnsi="Times New Roman"/>
          <w:sz w:val="24"/>
          <w:szCs w:val="24"/>
        </w:rPr>
        <w:t>поступления</w:t>
      </w:r>
      <w:r>
        <w:rPr>
          <w:rFonts w:ascii="Times New Roman" w:hAnsi="Times New Roman"/>
          <w:sz w:val="24"/>
          <w:szCs w:val="24"/>
        </w:rPr>
        <w:t xml:space="preserve"> предварительной оплаты</w:t>
      </w:r>
      <w:r w:rsidR="00F34DE2">
        <w:rPr>
          <w:rFonts w:ascii="Times New Roman" w:hAnsi="Times New Roman"/>
          <w:sz w:val="24"/>
          <w:szCs w:val="24"/>
        </w:rPr>
        <w:t xml:space="preserve"> на счет Поставщика</w:t>
      </w:r>
      <w:r>
        <w:rPr>
          <w:rFonts w:ascii="Times New Roman" w:hAnsi="Times New Roman"/>
          <w:sz w:val="24"/>
          <w:szCs w:val="24"/>
        </w:rPr>
        <w:t>.</w:t>
      </w:r>
    </w:p>
    <w:p w:rsidR="00811F8B" w:rsidRDefault="00811F8B" w:rsidP="00811F8B">
      <w:pPr>
        <w:pStyle w:val="aff3"/>
        <w:numPr>
          <w:ilvl w:val="0"/>
          <w:numId w:val="30"/>
        </w:numPr>
        <w:shd w:val="clear" w:color="auto" w:fill="FFFFFF"/>
        <w:tabs>
          <w:tab w:val="left" w:pos="106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«Поставщик» посредством факсимильной связи сообщает «Покупателю» предварительную дату </w:t>
      </w:r>
      <w:r>
        <w:rPr>
          <w:rFonts w:ascii="Times New Roman" w:hAnsi="Times New Roman"/>
          <w:sz w:val="24"/>
          <w:szCs w:val="24"/>
        </w:rPr>
        <w:t>отгрузки продукции.</w:t>
      </w:r>
    </w:p>
    <w:p w:rsidR="00811F8B" w:rsidRDefault="00811F8B" w:rsidP="00811F8B">
      <w:pPr>
        <w:pStyle w:val="aff3"/>
        <w:shd w:val="clear" w:color="auto" w:fill="FFFFFF"/>
        <w:tabs>
          <w:tab w:val="left" w:pos="109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Вместе с продукцией «Покупателю» передаются технический паспорт, инструкция по </w:t>
      </w:r>
      <w:r w:rsidR="00BC7028">
        <w:rPr>
          <w:rFonts w:ascii="Times New Roman" w:hAnsi="Times New Roman"/>
          <w:sz w:val="24"/>
          <w:szCs w:val="24"/>
        </w:rPr>
        <w:t>монтажу</w:t>
      </w:r>
      <w:r>
        <w:rPr>
          <w:rFonts w:ascii="Times New Roman" w:hAnsi="Times New Roman"/>
          <w:sz w:val="24"/>
          <w:szCs w:val="24"/>
        </w:rPr>
        <w:t>.</w:t>
      </w:r>
    </w:p>
    <w:p w:rsidR="00811F8B" w:rsidRDefault="00811F8B" w:rsidP="00811F8B">
      <w:pPr>
        <w:pStyle w:val="aff3"/>
        <w:shd w:val="clear" w:color="auto" w:fill="FFFFFF"/>
        <w:tabs>
          <w:tab w:val="left" w:pos="109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Поставляемая продукция не подлежит отгрузке в страны СНГ и дальнего зарубежья</w:t>
      </w:r>
      <w:r>
        <w:rPr>
          <w:rFonts w:ascii="Times New Roman" w:hAnsi="Times New Roman"/>
          <w:sz w:val="24"/>
          <w:szCs w:val="24"/>
        </w:rPr>
        <w:t>.</w:t>
      </w:r>
    </w:p>
    <w:p w:rsidR="00811F8B" w:rsidRPr="00A70981" w:rsidRDefault="00811F8B" w:rsidP="00811F8B">
      <w:pPr>
        <w:pStyle w:val="aff3"/>
        <w:numPr>
          <w:ilvl w:val="0"/>
          <w:numId w:val="32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0981">
        <w:rPr>
          <w:rFonts w:ascii="Times New Roman" w:hAnsi="Times New Roman"/>
          <w:spacing w:val="-1"/>
          <w:sz w:val="24"/>
          <w:szCs w:val="24"/>
        </w:rPr>
        <w:t>Поставка г. Выборг</w:t>
      </w:r>
      <w:proofErr w:type="gramStart"/>
      <w:r w:rsidRPr="00A7098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C7028">
        <w:rPr>
          <w:rFonts w:ascii="Times New Roman" w:hAnsi="Times New Roman"/>
          <w:spacing w:val="-1"/>
          <w:sz w:val="24"/>
          <w:szCs w:val="24"/>
        </w:rPr>
        <w:t>,</w:t>
      </w:r>
      <w:proofErr w:type="gramEnd"/>
      <w:r w:rsidR="00BC7028">
        <w:rPr>
          <w:rFonts w:ascii="Times New Roman" w:hAnsi="Times New Roman"/>
          <w:spacing w:val="-1"/>
          <w:sz w:val="24"/>
          <w:szCs w:val="24"/>
        </w:rPr>
        <w:t xml:space="preserve"> Тепловой проезд, 8, котельная Харитоново</w:t>
      </w:r>
      <w:r w:rsidRPr="00A70981">
        <w:rPr>
          <w:rFonts w:ascii="Times New Roman" w:hAnsi="Times New Roman"/>
          <w:sz w:val="24"/>
          <w:szCs w:val="24"/>
        </w:rPr>
        <w:t>.</w:t>
      </w:r>
    </w:p>
    <w:p w:rsidR="00811F8B" w:rsidRDefault="00811F8B" w:rsidP="00811F8B">
      <w:pPr>
        <w:pStyle w:val="aff3"/>
        <w:numPr>
          <w:ilvl w:val="0"/>
          <w:numId w:val="32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Днем исполнения «Поставщиком» обязательств по поставке продукции по настоящему договору, а также моментом перехода права собственности на продукцию к «Покупателю» и моментом перехода на «Покупателя» рисков случайной гибели, порчи, повреждения или утраты продукции считается:</w:t>
      </w:r>
    </w:p>
    <w:p w:rsidR="00811F8B" w:rsidRDefault="00811F8B" w:rsidP="00811F8B">
      <w:pPr>
        <w:pStyle w:val="aff3"/>
        <w:numPr>
          <w:ilvl w:val="0"/>
          <w:numId w:val="33"/>
        </w:numPr>
        <w:shd w:val="clear" w:color="auto" w:fill="FFFFFF"/>
        <w:tabs>
          <w:tab w:val="left" w:pos="111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случае самовывоза продукции «Покупателем» - момент предоставления продукции в </w:t>
      </w:r>
      <w:r>
        <w:rPr>
          <w:rFonts w:ascii="Times New Roman" w:hAnsi="Times New Roman"/>
          <w:spacing w:val="-1"/>
          <w:sz w:val="24"/>
          <w:szCs w:val="24"/>
        </w:rPr>
        <w:t xml:space="preserve">распоряжение «Покупателя». При самовывозе погрузка продукции со склада «Поставщика» осуществляется силами и средствами «Поставщика» на автотранспортные средства «Покупателя», которые должны быть </w:t>
      </w:r>
      <w:r>
        <w:rPr>
          <w:rFonts w:ascii="Times New Roman" w:hAnsi="Times New Roman"/>
          <w:sz w:val="24"/>
          <w:szCs w:val="24"/>
        </w:rPr>
        <w:t>приспособлены для безопасной перевозки продукции.</w:t>
      </w:r>
    </w:p>
    <w:p w:rsidR="00811F8B" w:rsidRDefault="00811F8B" w:rsidP="00811F8B">
      <w:pPr>
        <w:pStyle w:val="aff3"/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5.8.</w:t>
      </w:r>
      <w:r>
        <w:rPr>
          <w:rFonts w:ascii="Times New Roman" w:hAnsi="Times New Roman"/>
          <w:sz w:val="24"/>
          <w:szCs w:val="24"/>
        </w:rPr>
        <w:t xml:space="preserve"> В случае самовывоза продукции со склада «Поставщика», «Покупатель» обязан в сроки, указанные в уведомлении о готовности продукции, принять ее и обеспечить её вывоз с территории </w:t>
      </w:r>
      <w:r>
        <w:rPr>
          <w:rFonts w:ascii="Times New Roman" w:hAnsi="Times New Roman"/>
          <w:spacing w:val="-1"/>
          <w:sz w:val="24"/>
          <w:szCs w:val="24"/>
        </w:rPr>
        <w:t xml:space="preserve">«Поставщика». О готовности продукции к отгрузке «Поставщик» уведомляет «Покупателя» посредством </w:t>
      </w:r>
      <w:r>
        <w:rPr>
          <w:rFonts w:ascii="Times New Roman" w:hAnsi="Times New Roman"/>
          <w:sz w:val="24"/>
          <w:szCs w:val="24"/>
        </w:rPr>
        <w:t>факсимильной связи.</w:t>
      </w:r>
    </w:p>
    <w:p w:rsidR="00811F8B" w:rsidRDefault="00811F8B" w:rsidP="00811F8B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5.9.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При получении груза «Покупателем» со склада «Поставщика» выдача продукции производится </w:t>
      </w:r>
      <w:r>
        <w:rPr>
          <w:rFonts w:ascii="Times New Roman" w:hAnsi="Times New Roman"/>
          <w:sz w:val="24"/>
          <w:szCs w:val="24"/>
        </w:rPr>
        <w:t>«Поставщиком» на основании оригинала надлежаще оформленной доверенности.</w:t>
      </w:r>
    </w:p>
    <w:p w:rsidR="00811F8B" w:rsidRDefault="00811F8B" w:rsidP="00811F8B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6.ОТВЕТСТВЕННОСТЬ СТОРОН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numPr>
          <w:ilvl w:val="0"/>
          <w:numId w:val="34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За нарушение условий настоящего договора стороны несут ответственность в установленном </w:t>
      </w:r>
      <w:r>
        <w:rPr>
          <w:rFonts w:ascii="Times New Roman" w:hAnsi="Times New Roman"/>
          <w:sz w:val="24"/>
          <w:szCs w:val="24"/>
        </w:rPr>
        <w:t>порядке. Возмещению подлежат убытки только в виде реального ущерба.</w:t>
      </w:r>
    </w:p>
    <w:p w:rsidR="00811F8B" w:rsidRDefault="00811F8B" w:rsidP="00811F8B">
      <w:pPr>
        <w:pStyle w:val="aff3"/>
        <w:numPr>
          <w:ilvl w:val="0"/>
          <w:numId w:val="34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При нарушении «Покупателем» сроков отгрузки продукции или просрочке оплаты, вызвавшей необходимость хранения продукции на складе Поставщика более чем 5 рабочих дней, «Поставщик» вправе </w:t>
      </w:r>
      <w:r>
        <w:rPr>
          <w:rFonts w:ascii="Times New Roman" w:hAnsi="Times New Roman"/>
          <w:sz w:val="24"/>
          <w:szCs w:val="24"/>
        </w:rPr>
        <w:t>взыскать с «Покупателя» стоимость хранения продукции из расчета 0,1 % от стоимости продукции, подлежащей отгрузке (поставке), за каждый день хранения, превышающий указанный срок.</w:t>
      </w:r>
    </w:p>
    <w:p w:rsidR="00811F8B" w:rsidRDefault="00811F8B" w:rsidP="00811F8B">
      <w:pPr>
        <w:pStyle w:val="aff3"/>
        <w:numPr>
          <w:ilvl w:val="0"/>
          <w:numId w:val="35"/>
        </w:numPr>
        <w:shd w:val="clear" w:color="auto" w:fill="FFFFFF"/>
        <w:tabs>
          <w:tab w:val="left" w:pos="1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нарушение сроков оплаты продукции, ее выборки «Поставщик» вправе взыскать с «Покупателя» неустойку в размере 0,03 % от неуплаченной суммы или стоимости невыбранной продукции </w:t>
      </w:r>
      <w:r>
        <w:rPr>
          <w:rFonts w:ascii="Times New Roman" w:hAnsi="Times New Roman"/>
          <w:spacing w:val="-1"/>
          <w:sz w:val="24"/>
          <w:szCs w:val="24"/>
        </w:rPr>
        <w:t>за каждый день просрочки, но не более 3% от неуплаченной суммы или стоимости невыбранной продукции.</w:t>
      </w:r>
    </w:p>
    <w:p w:rsidR="00811F8B" w:rsidRDefault="00811F8B" w:rsidP="00811F8B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нарушение срока поставки «Покупатель» вправе взыскать с «Поставщика» неустойку в размере 0,1 % от суммы поставки за каждый день просрочки, но не более </w:t>
      </w:r>
      <w:r w:rsidR="00F34D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% от суммы поставки по конкретной спецификации.</w:t>
      </w:r>
    </w:p>
    <w:p w:rsidR="00811F8B" w:rsidRDefault="00811F8B" w:rsidP="00811F8B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Неустойка взыскивается по день фактической уплаты задолженности, поставки продукции.</w:t>
      </w:r>
    </w:p>
    <w:p w:rsidR="00811F8B" w:rsidRDefault="00811F8B" w:rsidP="00811F8B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811F8B" w:rsidRPr="00572CED" w:rsidRDefault="00811F8B" w:rsidP="00811F8B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CED">
        <w:rPr>
          <w:rFonts w:ascii="Times New Roman" w:hAnsi="Times New Roman"/>
          <w:sz w:val="24"/>
          <w:szCs w:val="24"/>
        </w:rPr>
        <w:t xml:space="preserve">За исключением случаев, прямо предусмотренных российским законодательством, </w:t>
      </w:r>
      <w:proofErr w:type="gramStart"/>
      <w:r w:rsidRPr="00572CED">
        <w:rPr>
          <w:rFonts w:ascii="Times New Roman" w:hAnsi="Times New Roman"/>
          <w:sz w:val="24"/>
          <w:szCs w:val="24"/>
        </w:rPr>
        <w:t>и</w:t>
      </w:r>
      <w:proofErr w:type="gramEnd"/>
      <w:r w:rsidRPr="00572CED">
        <w:rPr>
          <w:rFonts w:ascii="Times New Roman" w:hAnsi="Times New Roman"/>
          <w:sz w:val="24"/>
          <w:szCs w:val="24"/>
        </w:rPr>
        <w:t xml:space="preserve"> несмотря на любые другие положения договора, но с учетом пункта </w:t>
      </w:r>
      <w:r>
        <w:rPr>
          <w:rFonts w:ascii="Times New Roman" w:hAnsi="Times New Roman"/>
          <w:sz w:val="24"/>
          <w:szCs w:val="24"/>
        </w:rPr>
        <w:t>6</w:t>
      </w:r>
      <w:r w:rsidRPr="00572C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572CED">
        <w:rPr>
          <w:rFonts w:ascii="Times New Roman" w:hAnsi="Times New Roman"/>
          <w:sz w:val="24"/>
          <w:szCs w:val="24"/>
        </w:rPr>
        <w:t xml:space="preserve"> договора, совокупный предел ответственности Поставщика и аффилированных лиц Поставщика за весь «реальный ущерб» (в соответствии с определением, содержащимся в статье 15 Гражданского кодекса РФ), включая оплату услуг юристов, причиненный в связи с </w:t>
      </w:r>
      <w:r>
        <w:rPr>
          <w:rFonts w:ascii="Times New Roman" w:hAnsi="Times New Roman"/>
          <w:sz w:val="24"/>
          <w:szCs w:val="24"/>
        </w:rPr>
        <w:t xml:space="preserve">настоящим </w:t>
      </w:r>
      <w:r w:rsidRPr="00572CED">
        <w:rPr>
          <w:rFonts w:ascii="Times New Roman" w:hAnsi="Times New Roman"/>
          <w:sz w:val="24"/>
          <w:szCs w:val="24"/>
        </w:rPr>
        <w:t xml:space="preserve">договором, независимо от оснований для возникновения такой ответственности, не может ни при каких обстоятельствах превышать </w:t>
      </w:r>
      <w:r>
        <w:rPr>
          <w:rFonts w:ascii="Times New Roman" w:hAnsi="Times New Roman"/>
          <w:sz w:val="24"/>
          <w:szCs w:val="24"/>
        </w:rPr>
        <w:t>цены</w:t>
      </w:r>
      <w:r w:rsidRPr="00572CED">
        <w:rPr>
          <w:rFonts w:ascii="Times New Roman" w:hAnsi="Times New Roman"/>
          <w:sz w:val="24"/>
          <w:szCs w:val="24"/>
        </w:rPr>
        <w:t xml:space="preserve"> Договора. </w:t>
      </w:r>
    </w:p>
    <w:p w:rsidR="00811F8B" w:rsidRDefault="00811F8B" w:rsidP="00811F8B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CED">
        <w:rPr>
          <w:rFonts w:ascii="Times New Roman" w:hAnsi="Times New Roman"/>
          <w:sz w:val="24"/>
          <w:szCs w:val="24"/>
        </w:rPr>
        <w:t>Несмотря на какие-либо другие положения договора</w:t>
      </w:r>
      <w:r>
        <w:rPr>
          <w:rFonts w:ascii="Times New Roman" w:hAnsi="Times New Roman"/>
          <w:sz w:val="24"/>
          <w:szCs w:val="24"/>
        </w:rPr>
        <w:t>,</w:t>
      </w:r>
      <w:r w:rsidRPr="00572CED">
        <w:rPr>
          <w:rFonts w:ascii="Times New Roman" w:hAnsi="Times New Roman"/>
          <w:sz w:val="24"/>
          <w:szCs w:val="24"/>
        </w:rPr>
        <w:t xml:space="preserve"> Поставщик и аффилированные лица Поставщика не несут ответственность по договору или в связи с ним за: (i) упущенную выгоду (в соответствии с определением статьи 15 Гражданского кодекса РФ); (</w:t>
      </w:r>
      <w:proofErr w:type="spellStart"/>
      <w:r w:rsidRPr="00572CED">
        <w:rPr>
          <w:rFonts w:ascii="Times New Roman" w:hAnsi="Times New Roman"/>
          <w:sz w:val="24"/>
          <w:szCs w:val="24"/>
        </w:rPr>
        <w:t>ii</w:t>
      </w:r>
      <w:proofErr w:type="spellEnd"/>
      <w:r w:rsidRPr="00572CED">
        <w:rPr>
          <w:rFonts w:ascii="Times New Roman" w:hAnsi="Times New Roman"/>
          <w:sz w:val="24"/>
          <w:szCs w:val="24"/>
        </w:rPr>
        <w:t xml:space="preserve">) любые косвенные или вытекающие убытки или ущерб любого рода, возникающие в силу любых оснований, включая, </w:t>
      </w:r>
      <w:proofErr w:type="gramStart"/>
      <w:r w:rsidRPr="00572CED">
        <w:rPr>
          <w:rFonts w:ascii="Times New Roman" w:hAnsi="Times New Roman"/>
          <w:sz w:val="24"/>
          <w:szCs w:val="24"/>
        </w:rPr>
        <w:t>но</w:t>
      </w:r>
      <w:proofErr w:type="gramEnd"/>
      <w:r w:rsidRPr="00572CED">
        <w:rPr>
          <w:rFonts w:ascii="Times New Roman" w:hAnsi="Times New Roman"/>
          <w:sz w:val="24"/>
          <w:szCs w:val="24"/>
        </w:rPr>
        <w:t xml:space="preserve"> не ограничиваясь этим, вызванные нарушением интеллектуальных прав, независимо от того, предвидели ли Стороны такие убытки или ущерб.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811F8B" w:rsidRDefault="00811F8B" w:rsidP="00811F8B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811F8B" w:rsidRDefault="00811F8B" w:rsidP="00811F8B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 xml:space="preserve">этой Стороны от ответственности за </w:t>
      </w:r>
      <w:r>
        <w:rPr>
          <w:rFonts w:ascii="Times New Roman" w:hAnsi="Times New Roman"/>
          <w:sz w:val="24"/>
          <w:szCs w:val="24"/>
        </w:rPr>
        <w:lastRenderedPageBreak/>
        <w:t>исполнение иных обязательств, которые не могут быть признаны Сторонами неисполнимыми по Договору.</w:t>
      </w:r>
    </w:p>
    <w:p w:rsidR="00811F8B" w:rsidRDefault="00811F8B" w:rsidP="00811F8B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8. ОСОБЫЕ УСЛОВИЯ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numPr>
          <w:ilvl w:val="0"/>
          <w:numId w:val="37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811F8B" w:rsidRDefault="00811F8B" w:rsidP="00811F8B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811F8B" w:rsidRDefault="00811F8B" w:rsidP="00811F8B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rFonts w:ascii="Times New Roman" w:hAnsi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rPr>
          <w:rFonts w:ascii="Times New Roman" w:hAnsi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811F8B" w:rsidRDefault="00811F8B" w:rsidP="00811F8B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>
        <w:rPr>
          <w:rFonts w:ascii="Times New Roman" w:hAnsi="Times New Roman"/>
          <w:sz w:val="24"/>
          <w:szCs w:val="24"/>
        </w:rPr>
        <w:t xml:space="preserve">другую сторону в течение 3 (Трех) календарных дней. При </w:t>
      </w:r>
      <w:proofErr w:type="gramStart"/>
      <w:r>
        <w:rPr>
          <w:rFonts w:ascii="Times New Roman" w:hAnsi="Times New Roman"/>
          <w:sz w:val="24"/>
          <w:szCs w:val="24"/>
        </w:rPr>
        <w:t>не 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данного условия все </w:t>
      </w:r>
      <w:r>
        <w:rPr>
          <w:rFonts w:ascii="Times New Roman" w:hAnsi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811F8B" w:rsidRPr="00572CED" w:rsidRDefault="00811F8B" w:rsidP="00811F8B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Окончание срока действия  договора  влечет прекращение обязательств «Покупателя» по выборке товара, указанного в Приложение № 1 к настоящему договору.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СРОК ДЕЙСТВИЯ ДОГОВОРА И РЕКВИЗИТЫ СТОРОН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9.1.</w:t>
      </w:r>
      <w:r>
        <w:rPr>
          <w:rFonts w:ascii="Times New Roman" w:hAnsi="Times New Roman"/>
          <w:sz w:val="24"/>
          <w:szCs w:val="24"/>
        </w:rPr>
        <w:tab/>
        <w:t>Настоящий договор вступает в силу с момента его подписания и действует до полной выборки товара, а также полной оплаты товара.</w:t>
      </w:r>
    </w:p>
    <w:p w:rsidR="00811F8B" w:rsidRDefault="00811F8B" w:rsidP="00811F8B">
      <w:pPr>
        <w:pStyle w:val="aff3"/>
        <w:numPr>
          <w:ilvl w:val="0"/>
          <w:numId w:val="39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может быть расторгнут любой из сторон в одностороннем или в судебном </w:t>
      </w:r>
      <w:r>
        <w:rPr>
          <w:rFonts w:ascii="Times New Roman" w:hAnsi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811F8B" w:rsidRDefault="00811F8B" w:rsidP="00811F8B">
      <w:pPr>
        <w:pStyle w:val="aff3"/>
        <w:numPr>
          <w:ilvl w:val="0"/>
          <w:numId w:val="39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811F8B" w:rsidRDefault="00811F8B" w:rsidP="00811F8B">
      <w:pPr>
        <w:pStyle w:val="aff3"/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гарантируют подписание всей корреспонденции, направляемой при исполнении Договора, уполномоченными лицами.</w:t>
      </w:r>
    </w:p>
    <w:p w:rsidR="00811F8B" w:rsidRDefault="00811F8B" w:rsidP="00811F8B">
      <w:pPr>
        <w:pStyle w:val="aff3"/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811F8B" w:rsidRDefault="00811F8B" w:rsidP="00811F8B">
      <w:pPr>
        <w:pStyle w:val="aff3"/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811F8B" w:rsidRDefault="00811F8B" w:rsidP="00811F8B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811F8B" w:rsidRDefault="00811F8B" w:rsidP="00811F8B">
      <w:pPr>
        <w:pStyle w:val="aff3"/>
        <w:numPr>
          <w:ilvl w:val="0"/>
          <w:numId w:val="41"/>
        </w:numPr>
        <w:shd w:val="clear" w:color="auto" w:fill="FFFFFF"/>
        <w:tabs>
          <w:tab w:val="left" w:pos="153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811F8B" w:rsidRDefault="00811F8B" w:rsidP="00811F8B">
      <w:pPr>
        <w:pStyle w:val="aff3"/>
        <w:numPr>
          <w:ilvl w:val="0"/>
          <w:numId w:val="41"/>
        </w:numPr>
        <w:shd w:val="clear" w:color="auto" w:fill="FFFFFF"/>
        <w:tabs>
          <w:tab w:val="left" w:pos="153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811F8B" w:rsidRDefault="00811F8B" w:rsidP="00811F8B">
      <w:pPr>
        <w:pStyle w:val="aff3"/>
        <w:numPr>
          <w:ilvl w:val="0"/>
          <w:numId w:val="41"/>
        </w:numPr>
        <w:shd w:val="clear" w:color="auto" w:fill="FFFFFF"/>
        <w:tabs>
          <w:tab w:val="left" w:pos="153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Приложение:</w:t>
      </w: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– </w:t>
      </w:r>
      <w:r w:rsidRPr="003F0120">
        <w:rPr>
          <w:rFonts w:ascii="Times New Roman" w:hAnsi="Times New Roman"/>
          <w:sz w:val="24"/>
          <w:szCs w:val="24"/>
        </w:rPr>
        <w:t>Перечень продукции</w:t>
      </w: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11F8B" w:rsidRPr="00A778C2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10.  АДРЕСА И РЕКВИЗИТЫ СТОРОН</w:t>
      </w:r>
      <w:r>
        <w:rPr>
          <w:rFonts w:ascii="Times New Roman" w:hAnsi="Times New Roman"/>
          <w:spacing w:val="-1"/>
          <w:sz w:val="24"/>
          <w:szCs w:val="24"/>
        </w:rPr>
        <w:t>:</w:t>
      </w: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8B" w:rsidRDefault="00811F8B" w:rsidP="00811F8B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8"/>
        <w:gridCol w:w="4536"/>
      </w:tblGrid>
      <w:tr w:rsidR="00F34DE2" w:rsidTr="00F34DE2"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2" w:rsidRDefault="00F34DE2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188900, г. Выборг,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Сухова д.2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Тел.\факс (81378)26587; 21483</w:t>
            </w: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4704062064/КПП 470401001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40702810500002000622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ОАО «Выборг-банк» г. Выборг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БИК044109722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30101810000000000722</w:t>
            </w: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1054700176893  </w:t>
            </w: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75115131 </w:t>
            </w: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F34DE2" w:rsidRDefault="00F34DE2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F34DE2" w:rsidRDefault="00F34DE2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4DE2" w:rsidRDefault="00F34DE2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 Никоненко С.В.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2" w:rsidRDefault="00F34DE2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ООО «Тепломеханическое 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Машиностроение»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 198188, Санкт-Петербург, ул. Зайцева, дом. 41, лит. А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7811503255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КПП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780501001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1117847424420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30623499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40702810606870001593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ОАО АКБ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Пробизнесбанк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Москва, улица Петровка дом 18/2 строение 1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30101810600000000986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044525986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DE2" w:rsidRDefault="00F34DE2" w:rsidP="00F34DE2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F34DE2" w:rsidRPr="00F34DE2" w:rsidRDefault="00F34DE2" w:rsidP="00F34DE2">
            <w:pPr>
              <w:pStyle w:val="aff3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DE2"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«Тепло</w:t>
            </w:r>
            <w:r w:rsidRPr="00F34DE2">
              <w:rPr>
                <w:rFonts w:ascii="Times New Roman" w:hAnsi="Times New Roman"/>
                <w:b/>
                <w:sz w:val="24"/>
                <w:szCs w:val="24"/>
              </w:rPr>
              <w:t>механическое машиностроение»</w:t>
            </w: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4DE2" w:rsidRDefault="00F34DE2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Михеев К.В. </w:t>
            </w:r>
          </w:p>
        </w:tc>
      </w:tr>
    </w:tbl>
    <w:p w:rsidR="00811F8B" w:rsidRDefault="00811F8B" w:rsidP="00811F8B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811F8B" w:rsidSect="00CA0FA6">
          <w:footerReference w:type="default" r:id="rId11"/>
          <w:type w:val="continuous"/>
          <w:pgSz w:w="11906" w:h="16838"/>
          <w:pgMar w:top="1134" w:right="850" w:bottom="1134" w:left="1701" w:header="720" w:footer="720" w:gutter="0"/>
          <w:cols w:space="720"/>
          <w:formProt w:val="0"/>
        </w:sectPr>
      </w:pPr>
    </w:p>
    <w:p w:rsidR="00811F8B" w:rsidRDefault="00811F8B" w:rsidP="00E73C03">
      <w:pPr>
        <w:pageBreakBefore/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  <w:r w:rsidRPr="001503FB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 w:rsidRPr="001503FB">
        <w:rPr>
          <w:rFonts w:ascii="Times New Roman" w:hAnsi="Times New Roman"/>
          <w:b/>
          <w:sz w:val="20"/>
          <w:szCs w:val="20"/>
        </w:rPr>
        <w:t>к договору №</w:t>
      </w:r>
      <w:r>
        <w:rPr>
          <w:rFonts w:ascii="Times New Roman" w:hAnsi="Times New Roman"/>
          <w:b/>
          <w:sz w:val="20"/>
          <w:szCs w:val="20"/>
        </w:rPr>
        <w:t xml:space="preserve"> 0</w:t>
      </w:r>
      <w:r w:rsidR="00BC7028">
        <w:rPr>
          <w:rFonts w:ascii="Times New Roman" w:hAnsi="Times New Roman"/>
          <w:b/>
          <w:sz w:val="20"/>
          <w:szCs w:val="20"/>
        </w:rPr>
        <w:t>7</w:t>
      </w:r>
      <w:r w:rsidRPr="001503FB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15</w:t>
      </w:r>
      <w:r w:rsidRPr="001503FB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ЕП </w:t>
      </w:r>
      <w:r w:rsidRPr="001503FB">
        <w:rPr>
          <w:rFonts w:ascii="Times New Roman" w:hAnsi="Times New Roman"/>
          <w:b/>
          <w:sz w:val="20"/>
          <w:szCs w:val="20"/>
        </w:rPr>
        <w:t xml:space="preserve">от </w:t>
      </w:r>
      <w:r>
        <w:rPr>
          <w:rFonts w:ascii="Times New Roman" w:hAnsi="Times New Roman"/>
          <w:b/>
          <w:sz w:val="20"/>
          <w:szCs w:val="20"/>
        </w:rPr>
        <w:t>«</w:t>
      </w:r>
      <w:r w:rsidR="0011096D">
        <w:rPr>
          <w:rFonts w:ascii="Times New Roman" w:hAnsi="Times New Roman"/>
          <w:b/>
          <w:sz w:val="20"/>
          <w:szCs w:val="20"/>
        </w:rPr>
        <w:t>09</w:t>
      </w:r>
      <w:r>
        <w:rPr>
          <w:rFonts w:ascii="Times New Roman" w:hAnsi="Times New Roman"/>
          <w:b/>
          <w:sz w:val="20"/>
          <w:szCs w:val="20"/>
        </w:rPr>
        <w:t xml:space="preserve">» </w:t>
      </w:r>
      <w:r w:rsidR="0011096D">
        <w:rPr>
          <w:rFonts w:ascii="Times New Roman" w:hAnsi="Times New Roman"/>
          <w:b/>
          <w:sz w:val="20"/>
          <w:szCs w:val="20"/>
        </w:rPr>
        <w:t>июня</w:t>
      </w:r>
      <w:r>
        <w:rPr>
          <w:rFonts w:ascii="Times New Roman" w:hAnsi="Times New Roman"/>
          <w:b/>
          <w:sz w:val="20"/>
          <w:szCs w:val="20"/>
        </w:rPr>
        <w:t xml:space="preserve"> 2015</w:t>
      </w:r>
      <w:r w:rsidRPr="001503FB">
        <w:rPr>
          <w:rFonts w:ascii="Times New Roman" w:hAnsi="Times New Roman"/>
          <w:b/>
          <w:sz w:val="20"/>
          <w:szCs w:val="20"/>
        </w:rPr>
        <w:t xml:space="preserve"> г</w:t>
      </w: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page" w:tblpX="1" w:tblpY="1711"/>
        <w:tblW w:w="14880" w:type="dxa"/>
        <w:tblLayout w:type="fixed"/>
        <w:tblLook w:val="01E0" w:firstRow="1" w:lastRow="1" w:firstColumn="1" w:lastColumn="1" w:noHBand="0" w:noVBand="0"/>
      </w:tblPr>
      <w:tblGrid>
        <w:gridCol w:w="3871"/>
        <w:gridCol w:w="3991"/>
        <w:gridCol w:w="2246"/>
        <w:gridCol w:w="236"/>
        <w:gridCol w:w="2268"/>
        <w:gridCol w:w="2268"/>
      </w:tblGrid>
      <w:tr w:rsidR="00811F8B" w:rsidRPr="00613887" w:rsidTr="00E73C03">
        <w:tc>
          <w:tcPr>
            <w:tcW w:w="3871" w:type="dxa"/>
            <w:shd w:val="clear" w:color="auto" w:fill="auto"/>
            <w:vAlign w:val="bottom"/>
          </w:tcPr>
          <w:p w:rsidR="00811F8B" w:rsidRPr="00613887" w:rsidRDefault="00811F8B" w:rsidP="00E73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Перечень продукции</w:t>
            </w:r>
          </w:p>
        </w:tc>
        <w:tc>
          <w:tcPr>
            <w:tcW w:w="3991" w:type="dxa"/>
            <w:shd w:val="clear" w:color="auto" w:fill="auto"/>
            <w:vAlign w:val="center"/>
          </w:tcPr>
          <w:p w:rsidR="00811F8B" w:rsidRPr="00613887" w:rsidRDefault="00811F8B" w:rsidP="00E7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6" w:type="dxa"/>
            <w:vAlign w:val="center"/>
          </w:tcPr>
          <w:p w:rsidR="00811F8B" w:rsidRPr="00907BF8" w:rsidRDefault="00811F8B" w:rsidP="00E7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vAlign w:val="center"/>
          </w:tcPr>
          <w:p w:rsidR="00811F8B" w:rsidRPr="00907BF8" w:rsidRDefault="00811F8B" w:rsidP="00E7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:rsidR="00811F8B" w:rsidRPr="00907BF8" w:rsidRDefault="00811F8B" w:rsidP="00E7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:rsidR="00811F8B" w:rsidRPr="00613887" w:rsidRDefault="00811F8B" w:rsidP="00E73C03">
            <w:pPr>
              <w:spacing w:after="0" w:line="240" w:lineRule="auto"/>
              <w:ind w:right="55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11096D" w:rsidRPr="00827BE2" w:rsidRDefault="0011096D" w:rsidP="0011096D">
      <w:pPr>
        <w:spacing w:after="120"/>
        <w:rPr>
          <w:rFonts w:ascii="Times New Roman" w:hAnsi="Times New Roman"/>
          <w:b/>
          <w:sz w:val="24"/>
          <w:szCs w:val="24"/>
        </w:rPr>
      </w:pPr>
      <w:r w:rsidRPr="00827BE2">
        <w:rPr>
          <w:rFonts w:ascii="Times New Roman" w:hAnsi="Times New Roman"/>
          <w:b/>
          <w:sz w:val="24"/>
          <w:szCs w:val="24"/>
        </w:rPr>
        <w:t>1. Перечень продукции</w:t>
      </w:r>
    </w:p>
    <w:tbl>
      <w:tblPr>
        <w:tblW w:w="3759" w:type="pct"/>
        <w:jc w:val="center"/>
        <w:tblCellMar>
          <w:left w:w="40" w:type="dxa"/>
          <w:right w:w="40" w:type="dxa"/>
        </w:tblCellMar>
        <w:tblLook w:val="0080" w:firstRow="0" w:lastRow="0" w:firstColumn="1" w:lastColumn="0" w:noHBand="0" w:noVBand="0"/>
      </w:tblPr>
      <w:tblGrid>
        <w:gridCol w:w="629"/>
        <w:gridCol w:w="3685"/>
        <w:gridCol w:w="631"/>
        <w:gridCol w:w="633"/>
        <w:gridCol w:w="1515"/>
      </w:tblGrid>
      <w:tr w:rsidR="0011096D" w:rsidRPr="00827BE2" w:rsidTr="00992E10">
        <w:trPr>
          <w:trHeight w:val="20"/>
          <w:jc w:val="center"/>
        </w:trPr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№</w:t>
            </w:r>
          </w:p>
        </w:tc>
        <w:tc>
          <w:tcPr>
            <w:tcW w:w="2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Наименование товара.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Ед. изм.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Кол.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Примечание</w:t>
            </w:r>
          </w:p>
        </w:tc>
      </w:tr>
      <w:tr w:rsidR="0011096D" w:rsidRPr="00827BE2" w:rsidTr="00992E10">
        <w:trPr>
          <w:trHeight w:val="20"/>
          <w:jc w:val="center"/>
        </w:trPr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1096D" w:rsidRPr="005A6D6D" w:rsidRDefault="0011096D" w:rsidP="00992E10">
            <w:pPr>
              <w:jc w:val="center"/>
              <w:rPr>
                <w:color w:val="000000"/>
                <w:sz w:val="24"/>
                <w:szCs w:val="24"/>
              </w:rPr>
            </w:pPr>
            <w:r w:rsidRPr="005A6D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pStyle w:val="Default"/>
              <w:rPr>
                <w:rFonts w:asciiTheme="minorHAnsi" w:hAnsiTheme="minorHAns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5"/>
            </w:tblGrid>
            <w:tr w:rsidR="0011096D" w:rsidRPr="005A6D6D" w:rsidTr="00992E10">
              <w:trPr>
                <w:trHeight w:val="437"/>
              </w:trPr>
              <w:tc>
                <w:tcPr>
                  <w:tcW w:w="0" w:type="auto"/>
                </w:tcPr>
                <w:p w:rsidR="0011096D" w:rsidRPr="005A6D6D" w:rsidRDefault="0011096D" w:rsidP="00992E10">
                  <w:pPr>
                    <w:pStyle w:val="Defaul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Теплообменный аппарат (</w:t>
                  </w:r>
                  <w:proofErr w:type="spellStart"/>
                  <w:r>
                    <w:rPr>
                      <w:rFonts w:asciiTheme="minorHAnsi" w:hAnsiTheme="minorHAnsi"/>
                    </w:rPr>
                    <w:t>кожухотрубный</w:t>
                  </w:r>
                  <w:proofErr w:type="spellEnd"/>
                  <w:r>
                    <w:rPr>
                      <w:rFonts w:asciiTheme="minorHAnsi" w:hAnsiTheme="minorHAnsi"/>
                    </w:rPr>
                    <w:t xml:space="preserve">) </w:t>
                  </w:r>
                  <w:proofErr w:type="spellStart"/>
                  <w:r>
                    <w:rPr>
                      <w:rFonts w:asciiTheme="minorHAnsi" w:hAnsiTheme="minorHAnsi"/>
                    </w:rPr>
                    <w:t>водомазутный</w:t>
                  </w:r>
                  <w:proofErr w:type="spellEnd"/>
                  <w:r>
                    <w:rPr>
                      <w:rFonts w:asciiTheme="minorHAnsi" w:hAnsiTheme="minorHAnsi"/>
                    </w:rPr>
                    <w:t xml:space="preserve"> четырехходовой со встречными потоками сред ТММ-ТАВМ.180</w:t>
                  </w:r>
                  <w:r w:rsidRPr="005A6D6D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шт.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  <w:r w:rsidRPr="005A6D6D">
              <w:rPr>
                <w:sz w:val="24"/>
                <w:szCs w:val="24"/>
              </w:rPr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Default="0011096D" w:rsidP="00992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в трубном пространстве: вода</w:t>
            </w:r>
          </w:p>
          <w:p w:rsidR="0011096D" w:rsidRDefault="0011096D" w:rsidP="00992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в межтрубном пространстве: мазут М-100</w:t>
            </w:r>
          </w:p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</w:tc>
      </w:tr>
      <w:tr w:rsidR="0011096D" w:rsidTr="00992E10">
        <w:trPr>
          <w:trHeight w:val="20"/>
          <w:jc w:val="center"/>
        </w:trPr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1096D" w:rsidRPr="005A6D6D" w:rsidRDefault="0011096D" w:rsidP="00992E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ИТОГО: Пятьсот девяносто пять тысяч руб.00копеек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96D" w:rsidRPr="005A6D6D" w:rsidRDefault="0011096D" w:rsidP="00992E10">
            <w:pPr>
              <w:rPr>
                <w:sz w:val="24"/>
                <w:szCs w:val="24"/>
              </w:rPr>
            </w:pPr>
          </w:p>
        </w:tc>
      </w:tr>
    </w:tbl>
    <w:p w:rsidR="0011096D" w:rsidRDefault="0011096D" w:rsidP="0011096D"/>
    <w:p w:rsidR="0011096D" w:rsidRDefault="0011096D" w:rsidP="0011096D">
      <w:pPr>
        <w:spacing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Место поставки</w:t>
      </w:r>
      <w:r>
        <w:rPr>
          <w:rFonts w:ascii="Times New Roman" w:hAnsi="Times New Roman"/>
          <w:bCs/>
          <w:sz w:val="24"/>
          <w:szCs w:val="24"/>
        </w:rPr>
        <w:t>: г. Выборг, Тепловой проезд 8, (Харитоново)</w:t>
      </w:r>
    </w:p>
    <w:p w:rsidR="0011096D" w:rsidRDefault="0011096D" w:rsidP="0011096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Условия оплаты</w:t>
      </w:r>
      <w:r>
        <w:rPr>
          <w:rFonts w:ascii="Times New Roman" w:hAnsi="Times New Roman"/>
          <w:bCs/>
          <w:sz w:val="24"/>
          <w:szCs w:val="24"/>
        </w:rPr>
        <w:t>: безналичный расчет.</w:t>
      </w:r>
    </w:p>
    <w:p w:rsidR="0011096D" w:rsidRDefault="0011096D" w:rsidP="00110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"Покупатель" производит предварительную оплату продукции в размере 50 % от суммы указанной в договоре на основании счета выставленного Поставщиком, 30% по факту получения от Поставщика уведомления о готовности продукции к отгрузке. Окончательный расчет 20% за поставляемую продукцию производится в течение 30 календарных дней с момента получения «Покупателем» продукции.</w:t>
      </w:r>
    </w:p>
    <w:p w:rsidR="0011096D" w:rsidRDefault="0011096D" w:rsidP="0011096D">
      <w:pPr>
        <w:spacing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Стоимость продукции включает все расходы, связанные с оказанием услуг, поставкой в г. Выборг</w:t>
      </w:r>
      <w:proofErr w:type="gramStart"/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,</w:t>
      </w:r>
      <w:proofErr w:type="gramEnd"/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налоги, сборы и другие обязательные платежи</w:t>
      </w:r>
    </w:p>
    <w:p w:rsidR="00040155" w:rsidRDefault="00040155" w:rsidP="0011096D"/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8"/>
        <w:gridCol w:w="4536"/>
      </w:tblGrid>
      <w:tr w:rsidR="00CD4DD3" w:rsidTr="00CD4DD3"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CD4DD3" w:rsidRDefault="00CD4DD3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DD3" w:rsidRDefault="00CD4DD3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 Никоненко С.В.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D3" w:rsidRDefault="00CD4DD3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«Тепломеханическое</w:t>
            </w:r>
          </w:p>
          <w:p w:rsid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Машиностроение»</w:t>
            </w:r>
          </w:p>
          <w:p w:rsid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</w:p>
          <w:p w:rsid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«Тепломеханическое</w:t>
            </w:r>
          </w:p>
          <w:p w:rsid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Машиностроение»</w:t>
            </w:r>
          </w:p>
          <w:p w:rsidR="00CD4DD3" w:rsidRDefault="00CD4DD3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________________Михеев К.В.</w:t>
            </w:r>
          </w:p>
        </w:tc>
      </w:tr>
    </w:tbl>
    <w:p w:rsidR="00040155" w:rsidRDefault="00040155" w:rsidP="0011096D"/>
    <w:p w:rsidR="00040155" w:rsidRDefault="00040155" w:rsidP="0011096D"/>
    <w:p w:rsidR="00040155" w:rsidRDefault="00040155" w:rsidP="0011096D"/>
    <w:p w:rsidR="00040155" w:rsidRDefault="00040155" w:rsidP="0011096D"/>
    <w:p w:rsidR="0011096D" w:rsidRPr="005C2F99" w:rsidRDefault="0011096D" w:rsidP="0011096D">
      <w:pPr>
        <w:jc w:val="center"/>
        <w:rPr>
          <w:rFonts w:ascii="Times New Roman" w:hAnsi="Times New Roman"/>
          <w:b/>
        </w:rPr>
      </w:pPr>
      <w:r w:rsidRPr="005C2F99">
        <w:rPr>
          <w:rFonts w:ascii="Times New Roman" w:hAnsi="Times New Roman"/>
          <w:b/>
        </w:rPr>
        <w:t xml:space="preserve">ТЕХНИЧЕСКОЕ ЗАДАНИЕ  </w:t>
      </w:r>
      <w:r w:rsidR="00CD4DD3">
        <w:rPr>
          <w:rFonts w:ascii="Times New Roman" w:hAnsi="Times New Roman"/>
          <w:b/>
        </w:rPr>
        <w:t xml:space="preserve">Теплообменный аппарат </w:t>
      </w:r>
      <w:proofErr w:type="spellStart"/>
      <w:r w:rsidR="00CD4DD3">
        <w:rPr>
          <w:rFonts w:ascii="Times New Roman" w:hAnsi="Times New Roman"/>
          <w:b/>
        </w:rPr>
        <w:t>водомазутный</w:t>
      </w:r>
      <w:proofErr w:type="spellEnd"/>
      <w:r w:rsidRPr="005C2F99">
        <w:rPr>
          <w:rFonts w:ascii="Times New Roman" w:hAnsi="Times New Roman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4500"/>
      </w:tblGrid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 xml:space="preserve">№ </w:t>
            </w:r>
            <w:proofErr w:type="gramStart"/>
            <w:r w:rsidRPr="005C2F99">
              <w:rPr>
                <w:rFonts w:ascii="Times New Roman" w:hAnsi="Times New Roman"/>
              </w:rPr>
              <w:t>п</w:t>
            </w:r>
            <w:proofErr w:type="gramEnd"/>
            <w:r w:rsidRPr="005C2F99">
              <w:rPr>
                <w:rFonts w:ascii="Times New Roman" w:hAnsi="Times New Roman"/>
              </w:rPr>
              <w:t>/п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jc w:val="center"/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Требования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Характеристика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1.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Описание товара, оборудования, материала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84"/>
            </w:tblGrid>
            <w:tr w:rsidR="0011096D" w:rsidRPr="005A6D6D" w:rsidTr="00992E10">
              <w:trPr>
                <w:trHeight w:val="437"/>
              </w:trPr>
              <w:tc>
                <w:tcPr>
                  <w:tcW w:w="0" w:type="auto"/>
                </w:tcPr>
                <w:p w:rsidR="0011096D" w:rsidRPr="005A6D6D" w:rsidRDefault="0011096D" w:rsidP="00992E10">
                  <w:pPr>
                    <w:pStyle w:val="Defaul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Теплообменный аппарат (</w:t>
                  </w:r>
                  <w:proofErr w:type="spellStart"/>
                  <w:r>
                    <w:rPr>
                      <w:rFonts w:asciiTheme="minorHAnsi" w:hAnsiTheme="minorHAnsi"/>
                    </w:rPr>
                    <w:t>кожухотрубный</w:t>
                  </w:r>
                  <w:proofErr w:type="spellEnd"/>
                  <w:r>
                    <w:rPr>
                      <w:rFonts w:asciiTheme="minorHAnsi" w:hAnsiTheme="minorHAnsi"/>
                    </w:rPr>
                    <w:t xml:space="preserve">) </w:t>
                  </w:r>
                  <w:proofErr w:type="spellStart"/>
                  <w:r>
                    <w:rPr>
                      <w:rFonts w:asciiTheme="minorHAnsi" w:hAnsiTheme="minorHAnsi"/>
                    </w:rPr>
                    <w:t>водомазутный</w:t>
                  </w:r>
                  <w:proofErr w:type="spellEnd"/>
                  <w:r>
                    <w:rPr>
                      <w:rFonts w:asciiTheme="minorHAnsi" w:hAnsiTheme="minorHAnsi"/>
                    </w:rPr>
                    <w:t xml:space="preserve"> четырехходовой со встречными потоками сред ТММ-ТАВМ.180</w:t>
                  </w:r>
                  <w:r w:rsidRPr="005A6D6D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1096D" w:rsidRPr="005C2F99" w:rsidRDefault="0011096D" w:rsidP="00992E10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2.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Назначение и цели использования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t>Подогрев мазута в контуре рециркуляции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3.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Технические характеристики</w:t>
            </w:r>
          </w:p>
        </w:tc>
        <w:tc>
          <w:tcPr>
            <w:tcW w:w="4500" w:type="dxa"/>
          </w:tcPr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Тепловая м</w:t>
            </w:r>
            <w:r w:rsidRPr="005C2F99">
              <w:rPr>
                <w:rFonts w:ascii="Times New Roman" w:hAnsi="Times New Roman"/>
              </w:rPr>
              <w:t>ощность-</w:t>
            </w:r>
            <w:r>
              <w:rPr>
                <w:rFonts w:ascii="Times New Roman" w:hAnsi="Times New Roman"/>
              </w:rPr>
              <w:t>180квт</w:t>
            </w:r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C2F99">
              <w:rPr>
                <w:rFonts w:ascii="Times New Roman" w:hAnsi="Times New Roman"/>
              </w:rPr>
              <w:t xml:space="preserve">лощадь </w:t>
            </w:r>
            <w:r>
              <w:rPr>
                <w:rFonts w:ascii="Times New Roman" w:hAnsi="Times New Roman"/>
              </w:rPr>
              <w:t>нагрева 585</w:t>
            </w:r>
            <w:r w:rsidRPr="005C2F99">
              <w:rPr>
                <w:rFonts w:ascii="Times New Roman" w:hAnsi="Times New Roman"/>
              </w:rPr>
              <w:t xml:space="preserve">м2,  </w:t>
            </w:r>
            <w:r>
              <w:rPr>
                <w:rFonts w:ascii="Times New Roman" w:hAnsi="Times New Roman"/>
              </w:rPr>
              <w:t xml:space="preserve">Производительность 12м3/час, </w:t>
            </w:r>
            <w:r w:rsidRPr="005C2F99">
              <w:rPr>
                <w:rFonts w:ascii="Times New Roman" w:hAnsi="Times New Roman"/>
              </w:rPr>
              <w:t xml:space="preserve"> </w:t>
            </w:r>
          </w:p>
          <w:p w:rsidR="0011096D" w:rsidRPr="0076108F" w:rsidRDefault="0011096D" w:rsidP="00992E10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76108F">
              <w:rPr>
                <w:rFonts w:asciiTheme="minorHAnsi" w:hAnsiTheme="minorHAnsi"/>
                <w:sz w:val="24"/>
                <w:szCs w:val="24"/>
                <w:lang w:eastAsia="en-US"/>
              </w:rPr>
              <w:t>Среда в трубном пространстве: вода</w:t>
            </w:r>
          </w:p>
          <w:p w:rsidR="0011096D" w:rsidRPr="0076108F" w:rsidRDefault="0011096D" w:rsidP="00992E10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76108F">
              <w:rPr>
                <w:rFonts w:asciiTheme="minorHAnsi" w:hAnsiTheme="minorHAnsi"/>
                <w:sz w:val="24"/>
                <w:szCs w:val="24"/>
                <w:lang w:eastAsia="en-US"/>
              </w:rPr>
              <w:t>Среда в межтрубном пространстве: мазут М-100</w:t>
            </w:r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нагреваемой среды на входе в ТА :55</w:t>
            </w:r>
            <w:proofErr w:type="gramStart"/>
            <w:r>
              <w:rPr>
                <w:rFonts w:ascii="Times New Roman" w:hAnsi="Times New Roman"/>
              </w:rPr>
              <w:t>°С</w:t>
            </w:r>
            <w:proofErr w:type="gramEnd"/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нагреваемой среды на выходе из ТА :80</w:t>
            </w:r>
            <w:proofErr w:type="gramStart"/>
            <w:r>
              <w:rPr>
                <w:rFonts w:ascii="Times New Roman" w:hAnsi="Times New Roman"/>
              </w:rPr>
              <w:t>°С</w:t>
            </w:r>
            <w:proofErr w:type="gramEnd"/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греющей среды на входе в ТА:115</w:t>
            </w:r>
            <w:proofErr w:type="gramStart"/>
            <w:r>
              <w:rPr>
                <w:rFonts w:ascii="Times New Roman" w:hAnsi="Times New Roman"/>
              </w:rPr>
              <w:t>°С</w:t>
            </w:r>
            <w:proofErr w:type="gramEnd"/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греющей среды на выходе из ТА:75</w:t>
            </w:r>
            <w:proofErr w:type="gramStart"/>
            <w:r>
              <w:rPr>
                <w:rFonts w:ascii="Times New Roman" w:hAnsi="Times New Roman"/>
              </w:rPr>
              <w:t>°С</w:t>
            </w:r>
            <w:proofErr w:type="gramEnd"/>
          </w:p>
          <w:p w:rsidR="0011096D" w:rsidRDefault="0011096D" w:rsidP="00992E10">
            <w:pPr>
              <w:rPr>
                <w:rFonts w:ascii="Times New Roman" w:hAnsi="Times New Roman"/>
              </w:rPr>
            </w:pPr>
          </w:p>
          <w:p w:rsidR="0011096D" w:rsidRPr="005C2F99" w:rsidRDefault="0011096D" w:rsidP="00992E10">
            <w:pPr>
              <w:rPr>
                <w:rFonts w:ascii="Times New Roman" w:hAnsi="Times New Roman"/>
              </w:rPr>
            </w:pPr>
          </w:p>
        </w:tc>
      </w:tr>
      <w:tr w:rsidR="0011096D" w:rsidRPr="005C2F99" w:rsidTr="00992E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5C2F99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Конструктивные особенности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изготовления корпусных и внутренних элементов: углеродистая сталь</w:t>
            </w:r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Трубки гладкие, из углеродистой стали</w:t>
            </w:r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Входной патрубок </w:t>
            </w:r>
            <w:proofErr w:type="gramStart"/>
            <w:r>
              <w:rPr>
                <w:rFonts w:ascii="Times New Roman" w:hAnsi="Times New Roman"/>
              </w:rPr>
              <w:t>–Д</w:t>
            </w:r>
            <w:proofErr w:type="gramEnd"/>
            <w:r>
              <w:rPr>
                <w:rFonts w:ascii="Times New Roman" w:hAnsi="Times New Roman"/>
              </w:rPr>
              <w:t>у-50мм</w:t>
            </w:r>
          </w:p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Выходной патрубок-Ду-50мм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Основные требования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Оборудование новое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C2F99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Требования по отгрузке и упаковке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 xml:space="preserve">Продукция отгружается в упаковке завода-изготовителя. Упаковка должна обеспечивать полную сохранность </w:t>
            </w:r>
            <w:r w:rsidRPr="005C2F99">
              <w:rPr>
                <w:rFonts w:ascii="Times New Roman" w:hAnsi="Times New Roman"/>
              </w:rPr>
              <w:lastRenderedPageBreak/>
              <w:t>продукции от повреждений при транспортировке, возможных перевалках и хранении и соответствовать условиям и срокам хранения.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5C2F99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Комплектация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Стандартная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C2F99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Требования к качеству, безопасности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 xml:space="preserve">Сертификат соответствия </w:t>
            </w:r>
            <w:proofErr w:type="gramStart"/>
            <w:r w:rsidRPr="005C2F99">
              <w:rPr>
                <w:rFonts w:ascii="Times New Roman" w:hAnsi="Times New Roman"/>
              </w:rPr>
              <w:t>ТР</w:t>
            </w:r>
            <w:proofErr w:type="gramEnd"/>
            <w:r w:rsidRPr="005C2F99">
              <w:rPr>
                <w:rFonts w:ascii="Times New Roman" w:hAnsi="Times New Roman"/>
              </w:rPr>
              <w:t xml:space="preserve"> (копия) с указанием в нем ТУ, заверенная подписью руководителя предприятия (организации) и оригинальной печатью.</w:t>
            </w:r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 w:rsidRPr="006F3475">
              <w:rPr>
                <w:rFonts w:ascii="Times New Roman" w:hAnsi="Times New Roman"/>
              </w:rPr>
              <w:t xml:space="preserve">Разрешение на применение, сертификат </w:t>
            </w:r>
            <w:r>
              <w:rPr>
                <w:rFonts w:ascii="Times New Roman" w:hAnsi="Times New Roman"/>
              </w:rPr>
              <w:t xml:space="preserve">соответствия </w:t>
            </w:r>
            <w:r w:rsidRPr="005C2F99">
              <w:rPr>
                <w:rFonts w:ascii="Times New Roman" w:hAnsi="Times New Roman"/>
              </w:rPr>
              <w:t xml:space="preserve"> (копия) с указанием в нем ТУ, заверенная, подписью руководителя предприятия (организации) и оригинальной печатью</w:t>
            </w:r>
            <w:proofErr w:type="gramStart"/>
            <w:r w:rsidRPr="005C2F99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11096D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Паспорт, инструкция завода-изготовителя по монтажу.</w:t>
            </w:r>
          </w:p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D86C5F">
              <w:rPr>
                <w:rFonts w:ascii="Times New Roman" w:hAnsi="Times New Roman"/>
              </w:rPr>
              <w:t>Обязательное приложение чертежа изделия с указанием характеристик и используемых материалов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C2F99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Количество, срок поставки и место поставки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 xml:space="preserve">1ед., срок поставки </w:t>
            </w:r>
            <w:r>
              <w:rPr>
                <w:rFonts w:ascii="Times New Roman" w:hAnsi="Times New Roman"/>
              </w:rPr>
              <w:t>55</w:t>
            </w:r>
            <w:r w:rsidRPr="005C2F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рабочих </w:t>
            </w:r>
            <w:r w:rsidRPr="005C2F99">
              <w:rPr>
                <w:rFonts w:ascii="Times New Roman" w:hAnsi="Times New Roman"/>
              </w:rPr>
              <w:t>дней после предоплаты;</w:t>
            </w:r>
          </w:p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Доставка груза автотранспортом до гор</w:t>
            </w:r>
            <w:r>
              <w:rPr>
                <w:rFonts w:ascii="Times New Roman" w:hAnsi="Times New Roman"/>
              </w:rPr>
              <w:t>ода Выборга, Тепловой проезд  8 котельная (Харитоново)</w:t>
            </w:r>
            <w:r w:rsidRPr="005C2F99">
              <w:rPr>
                <w:rFonts w:ascii="Times New Roman" w:hAnsi="Times New Roman"/>
              </w:rPr>
              <w:t>.</w:t>
            </w:r>
          </w:p>
          <w:p w:rsidR="0011096D" w:rsidRPr="005C2F99" w:rsidRDefault="0011096D" w:rsidP="00992E10">
            <w:pPr>
              <w:rPr>
                <w:rFonts w:ascii="Times New Roman" w:hAnsi="Times New Roman"/>
              </w:rPr>
            </w:pPr>
          </w:p>
        </w:tc>
      </w:tr>
      <w:tr w:rsidR="0011096D" w:rsidRPr="005C2F99" w:rsidTr="00992E10">
        <w:tc>
          <w:tcPr>
            <w:tcW w:w="648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C2F99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>Гарантии качества, срок годности, срок хранения</w:t>
            </w:r>
          </w:p>
        </w:tc>
        <w:tc>
          <w:tcPr>
            <w:tcW w:w="4500" w:type="dxa"/>
          </w:tcPr>
          <w:p w:rsidR="0011096D" w:rsidRPr="005C2F99" w:rsidRDefault="0011096D" w:rsidP="00992E10">
            <w:pPr>
              <w:rPr>
                <w:rFonts w:ascii="Times New Roman" w:hAnsi="Times New Roman"/>
              </w:rPr>
            </w:pPr>
            <w:r w:rsidRPr="005C2F99">
              <w:rPr>
                <w:rFonts w:ascii="Times New Roman" w:hAnsi="Times New Roman"/>
              </w:rPr>
              <w:t xml:space="preserve"> Гарантийный срок, срок годности, и срок хранения, устанавливается заводом изготовителем, но не менее 12 месяцев со дня ввода оборудования в эксплуатацию.</w:t>
            </w:r>
          </w:p>
        </w:tc>
      </w:tr>
    </w:tbl>
    <w:p w:rsidR="0011096D" w:rsidRPr="005C2F99" w:rsidRDefault="0011096D" w:rsidP="0011096D"/>
    <w:p w:rsidR="0011096D" w:rsidRDefault="0011096D" w:rsidP="0011096D"/>
    <w:p w:rsidR="0011096D" w:rsidRPr="005C2F99" w:rsidRDefault="0011096D" w:rsidP="0011096D"/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8"/>
        <w:gridCol w:w="4536"/>
      </w:tblGrid>
      <w:tr w:rsidR="00CD4DD3" w:rsidRPr="001339F2" w:rsidTr="00992E10"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CD4DD3" w:rsidRDefault="00CD4DD3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4DD3" w:rsidRDefault="00CD4DD3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DD3" w:rsidRDefault="00CD4DD3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 Никоненко С.В.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DD3" w:rsidRDefault="00CD4DD3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CD4DD3" w:rsidRP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DD3">
              <w:rPr>
                <w:rFonts w:ascii="Times New Roman" w:hAnsi="Times New Roman"/>
                <w:b/>
                <w:sz w:val="24"/>
                <w:szCs w:val="24"/>
              </w:rPr>
              <w:t>ООО «Тепломеханическое</w:t>
            </w:r>
          </w:p>
          <w:p w:rsidR="00CD4DD3" w:rsidRP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DD3">
              <w:rPr>
                <w:rFonts w:ascii="Times New Roman" w:hAnsi="Times New Roman"/>
                <w:b/>
                <w:sz w:val="24"/>
                <w:szCs w:val="24"/>
              </w:rPr>
              <w:t xml:space="preserve"> Машиностроение»</w:t>
            </w:r>
          </w:p>
          <w:p w:rsidR="00CD4DD3" w:rsidRP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DD3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CD4DD3" w:rsidRP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DD3">
              <w:rPr>
                <w:rFonts w:ascii="Times New Roman" w:hAnsi="Times New Roman"/>
                <w:b/>
                <w:sz w:val="24"/>
                <w:szCs w:val="24"/>
              </w:rPr>
              <w:t>ООО «Тепломеханическое</w:t>
            </w:r>
          </w:p>
          <w:p w:rsidR="00CD4DD3" w:rsidRPr="00CD4DD3" w:rsidRDefault="00CD4DD3">
            <w:pPr>
              <w:pStyle w:val="aff3"/>
              <w:tabs>
                <w:tab w:val="left" w:pos="-3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DD3">
              <w:rPr>
                <w:rFonts w:ascii="Times New Roman" w:hAnsi="Times New Roman"/>
                <w:b/>
                <w:sz w:val="24"/>
                <w:szCs w:val="24"/>
              </w:rPr>
              <w:t xml:space="preserve"> Машиностроение»</w:t>
            </w:r>
          </w:p>
          <w:p w:rsidR="00CD4DD3" w:rsidRDefault="00CD4DD3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________________Михеев К.В.</w:t>
            </w:r>
          </w:p>
        </w:tc>
      </w:tr>
      <w:bookmarkEnd w:id="3"/>
    </w:tbl>
    <w:p w:rsidR="0011096D" w:rsidRDefault="0011096D" w:rsidP="0011096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CC2299" w:rsidRPr="00F523B2" w:rsidRDefault="00CC2299" w:rsidP="000202C4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sectPr w:rsidR="00CC2299" w:rsidRPr="00F523B2" w:rsidSect="007B12BD">
      <w:type w:val="continuous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E2" w:rsidRDefault="00F34DE2" w:rsidP="00B41620">
      <w:pPr>
        <w:spacing w:after="0" w:line="240" w:lineRule="auto"/>
      </w:pPr>
      <w:r>
        <w:separator/>
      </w:r>
    </w:p>
  </w:endnote>
  <w:endnote w:type="continuationSeparator" w:id="0">
    <w:p w:rsidR="00F34DE2" w:rsidRDefault="00F34DE2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E2" w:rsidRDefault="00F34DE2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DD3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E2" w:rsidRDefault="00F34DE2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DD3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E2" w:rsidRDefault="00F34DE2" w:rsidP="00B41620">
      <w:pPr>
        <w:spacing w:after="0" w:line="240" w:lineRule="auto"/>
      </w:pPr>
      <w:r>
        <w:separator/>
      </w:r>
    </w:p>
  </w:footnote>
  <w:footnote w:type="continuationSeparator" w:id="0">
    <w:p w:rsidR="00F34DE2" w:rsidRDefault="00F34DE2" w:rsidP="00B41620">
      <w:pPr>
        <w:spacing w:after="0" w:line="240" w:lineRule="auto"/>
      </w:pPr>
      <w:r>
        <w:continuationSeparator/>
      </w:r>
    </w:p>
  </w:footnote>
  <w:footnote w:id="1">
    <w:p w:rsidR="00F34DE2" w:rsidRPr="00EA7BD1" w:rsidRDefault="00F34DE2">
      <w:pPr>
        <w:pStyle w:val="afa"/>
        <w:rPr>
          <w:rFonts w:ascii="Times New Roman" w:hAnsi="Times New Roman"/>
        </w:rPr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1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3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4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38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0155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91B1E"/>
    <w:rsid w:val="000941A2"/>
    <w:rsid w:val="00094928"/>
    <w:rsid w:val="000A48EA"/>
    <w:rsid w:val="000A6495"/>
    <w:rsid w:val="000B1568"/>
    <w:rsid w:val="000B5D3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096D"/>
    <w:rsid w:val="00111DBE"/>
    <w:rsid w:val="0011680A"/>
    <w:rsid w:val="00117A52"/>
    <w:rsid w:val="001503FB"/>
    <w:rsid w:val="0015487B"/>
    <w:rsid w:val="00157378"/>
    <w:rsid w:val="00166D8C"/>
    <w:rsid w:val="001703A5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84572"/>
    <w:rsid w:val="00291D69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6579F"/>
    <w:rsid w:val="00365D80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E78BE"/>
    <w:rsid w:val="00423A31"/>
    <w:rsid w:val="00427FCA"/>
    <w:rsid w:val="00433730"/>
    <w:rsid w:val="00434979"/>
    <w:rsid w:val="0044008E"/>
    <w:rsid w:val="00441076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71673"/>
    <w:rsid w:val="0067321E"/>
    <w:rsid w:val="00676D77"/>
    <w:rsid w:val="006773F9"/>
    <w:rsid w:val="006A06A5"/>
    <w:rsid w:val="006A2C54"/>
    <w:rsid w:val="006B4AA7"/>
    <w:rsid w:val="006C7FD4"/>
    <w:rsid w:val="006D4999"/>
    <w:rsid w:val="006E24E9"/>
    <w:rsid w:val="006F1943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439BC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2E10"/>
    <w:rsid w:val="00993885"/>
    <w:rsid w:val="00994DDD"/>
    <w:rsid w:val="009B58AE"/>
    <w:rsid w:val="009D2A6D"/>
    <w:rsid w:val="009D5633"/>
    <w:rsid w:val="009D6AF7"/>
    <w:rsid w:val="009E1A1D"/>
    <w:rsid w:val="009F1BA0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80A42"/>
    <w:rsid w:val="00B93A27"/>
    <w:rsid w:val="00BA5F26"/>
    <w:rsid w:val="00BB59CF"/>
    <w:rsid w:val="00BC7028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D4DD3"/>
    <w:rsid w:val="00CE78B0"/>
    <w:rsid w:val="00D166BF"/>
    <w:rsid w:val="00D27ADB"/>
    <w:rsid w:val="00D30B90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DF2"/>
    <w:rsid w:val="00EE7CD7"/>
    <w:rsid w:val="00EF6EC6"/>
    <w:rsid w:val="00F10FB2"/>
    <w:rsid w:val="00F11F5C"/>
    <w:rsid w:val="00F14876"/>
    <w:rsid w:val="00F2387D"/>
    <w:rsid w:val="00F23FF2"/>
    <w:rsid w:val="00F34DE2"/>
    <w:rsid w:val="00F35CCD"/>
    <w:rsid w:val="00F41F93"/>
    <w:rsid w:val="00F523B2"/>
    <w:rsid w:val="00F640B0"/>
    <w:rsid w:val="00F70091"/>
    <w:rsid w:val="00F71927"/>
    <w:rsid w:val="00F74686"/>
    <w:rsid w:val="00F77BA4"/>
    <w:rsid w:val="00F83451"/>
    <w:rsid w:val="00F97888"/>
    <w:rsid w:val="00FA72F9"/>
    <w:rsid w:val="00FA7D22"/>
    <w:rsid w:val="00FB0FF1"/>
    <w:rsid w:val="00FB2308"/>
    <w:rsid w:val="00FC0BDD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0903-CAFE-425F-A441-5B91ED96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10</Pages>
  <Words>2524</Words>
  <Characters>18200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Курматова</cp:lastModifiedBy>
  <cp:revision>28</cp:revision>
  <cp:lastPrinted>2015-06-09T15:16:00Z</cp:lastPrinted>
  <dcterms:created xsi:type="dcterms:W3CDTF">2014-05-13T13:03:00Z</dcterms:created>
  <dcterms:modified xsi:type="dcterms:W3CDTF">2015-06-09T15:16:00Z</dcterms:modified>
</cp:coreProperties>
</file>